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8d0d" w14:textId="cda8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азаматтық заңнаманы жетілдіру мәселелері бойынша өзгерістер мен толықтырулар енгізу туралы" Қазақстан Республикасының 2011 жылғы 25 наурыздағы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20 сәуірдегі № 52-ө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«Қазақстан Республикасының кейбір заңнамалық актілеріне азаматтық заңнаманы жетілдіру мәселелері бойынша өзгерістер мен толықтырулар енгізу туралы» Қазақстан Республикасының 2011 жылғы 25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органдармен бірлесіп, тізбеге сәйкес нормативтік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актінің жобасын әзірлесін және заңнамада белгіленген тәртіппен Қазақстан Республикасының Үкіметіне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 Үкіметін қабылданған шаралар туралы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52-ө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актілеріне</w:t>
      </w:r>
      <w:r>
        <w:br/>
      </w:r>
      <w:r>
        <w:rPr>
          <w:rFonts w:ascii="Times New Roman"/>
          <w:b/>
          <w:i w:val="false"/>
          <w:color w:val="000000"/>
        </w:rPr>
        <w:t>
азаматтық заңнаманы жетілдіру мәселелері бойынша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туралы»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2011 жылғы 25 наурыздағы Заңын іске асыру мақсатында қабылдануы</w:t>
      </w:r>
      <w:r>
        <w:br/>
      </w:r>
      <w:r>
        <w:rPr>
          <w:rFonts w:ascii="Times New Roman"/>
          <w:b/>
          <w:i w:val="false"/>
          <w:color w:val="000000"/>
        </w:rPr>
        <w:t>
қажет нормативтік құқықтық актілердің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853"/>
        <w:gridCol w:w="2913"/>
        <w:gridCol w:w="2353"/>
        <w:gridCol w:w="17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кейбір шешімдеріне өзгерістер енгізу туралы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кейбір бұйрықтарына өзгерістер мен толықтырулар енгізу туралы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Әділетминінің бұйрығы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министрінің кейбір бұйрықтарына өзгерістер мен толықтырулар енгізу туралы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бұйрығы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