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7f2b" w14:textId="12c7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Республикасының 2011 жылғы 10 қаңтардағы Заңын іске асыру жөніндегі шаралар туралы" Қазақстан Республикасы Премьер-Министрінің 2011 жылғы 14 наурыздағы № 34-ө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2011 жылғы 4 тамыздағы № 102-ө Өкімі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Республикасының 2011 жылғы 10 қаңтардағы Заңын іске асыру жөніндегі шаралар туралы» Қазақстан Республикасы Премьер-Министрінің 2011 жылғы 14 наурыздағы № 34-ө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Республикасының 2011 жылғы 10 қаңтардағы Заңын іске асыру мақсатында қабылдануы қажет нормативтік құқықтық актілердің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 2-жолдар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5541"/>
        <w:gridCol w:w="3065"/>
        <w:gridCol w:w="2703"/>
        <w:gridCol w:w="1978"/>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жедел жабдықтау қағидасын бекіту туралы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қыркүйек</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мүддесінде Қазақстан Республикасының аумағын жедел жабдықтау жоспарын бекіту туралы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