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6608" w14:textId="cd06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"КАDEX-2012" екінші қазақстандық халықаралық қару-жарақ пен әскери-техникалық мүлік көрмесін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4 тамыздағы № 103-ө Өкімі</w:t>
      </w:r>
    </w:p>
    <w:p>
      <w:pPr>
        <w:spacing w:after="0"/>
        <w:ind w:left="0"/>
        <w:jc w:val="both"/>
      </w:pPr>
      <w:r>
        <w:rPr>
          <w:rFonts w:ascii="Times New Roman"/>
          <w:b w:val="false"/>
          <w:i w:val="false"/>
          <w:color w:val="000000"/>
          <w:sz w:val="28"/>
        </w:rPr>
        <w:t>      2012 жылғы 3 - 6 мамыр кезеңінде Астана қаласында «КАDEX-2012» екінші қазақстандық халықаралық қару-жарақ пен әскери-техникалық мүлік көрмесін (бұдан әрі – көрме) өткізу мақсатында:</w:t>
      </w:r>
      <w:r>
        <w:br/>
      </w:r>
      <w:r>
        <w:rPr>
          <w:rFonts w:ascii="Times New Roman"/>
          <w:b w:val="false"/>
          <w:i w:val="false"/>
          <w:color w:val="000000"/>
          <w:sz w:val="28"/>
        </w:rPr>
        <w:t>
      1. Қазақстан Республикасы Қорғаныс министрлігі көрмені өткізуді, сондай-ақ оны жария ету жөнінде веб-сайт ашуды қамтамасыз етсін.</w:t>
      </w:r>
      <w:r>
        <w:br/>
      </w:r>
      <w:r>
        <w:rPr>
          <w:rFonts w:ascii="Times New Roman"/>
          <w:b w:val="false"/>
          <w:i w:val="false"/>
          <w:color w:val="000000"/>
          <w:sz w:val="28"/>
        </w:rPr>
        <w:t>
      2. Қазақстан Республикасы Байланыс және ақпарат министрлігі белгіленген тәртіппен көрмені бұқаралық ақпарат құралдарында ақпараттық жария етуді қамтамасыз етсін.</w:t>
      </w:r>
      <w:r>
        <w:br/>
      </w:r>
      <w:r>
        <w:rPr>
          <w:rFonts w:ascii="Times New Roman"/>
          <w:b w:val="false"/>
          <w:i w:val="false"/>
          <w:color w:val="000000"/>
          <w:sz w:val="28"/>
        </w:rPr>
        <w:t>
      3. Қазақстан Республикасы Сыртқы істер министрлігі шет мемлекеттердің Қазақстан Республикасындағы дипломатиялық өкілдіктерін алдағы уақытта болатын көрме туралы хабардар етсін, Қазақстан Республикасы Қорғаныс министрлігі ұсынған тізімге сәйкес ресми делегацияларды шақыруды қамтамасыз етсін және көрмені шетелдік бұқаралық ақпарат құралдарында жария етуді ұйымдастырсын.</w:t>
      </w:r>
      <w:r>
        <w:br/>
      </w:r>
      <w:r>
        <w:rPr>
          <w:rFonts w:ascii="Times New Roman"/>
          <w:b w:val="false"/>
          <w:i w:val="false"/>
          <w:color w:val="000000"/>
          <w:sz w:val="28"/>
        </w:rPr>
        <w:t>
      4. Қазақстан Республикасы Ішкі істер министрлігі көрмені өткізу кезеңінде құқық тәртібін және делегациялардың жүріп-тұруын күзетуді қамтамасыз етсін.</w:t>
      </w:r>
      <w:r>
        <w:br/>
      </w:r>
      <w:r>
        <w:rPr>
          <w:rFonts w:ascii="Times New Roman"/>
          <w:b w:val="false"/>
          <w:i w:val="false"/>
          <w:color w:val="000000"/>
          <w:sz w:val="28"/>
        </w:rPr>
        <w:t>
      5. Астана қаласының әкімдігі:</w:t>
      </w:r>
      <w:r>
        <w:br/>
      </w:r>
      <w:r>
        <w:rPr>
          <w:rFonts w:ascii="Times New Roman"/>
          <w:b w:val="false"/>
          <w:i w:val="false"/>
          <w:color w:val="000000"/>
          <w:sz w:val="28"/>
        </w:rPr>
        <w:t>
      1) 2012 жылғы 4 - 6 мамыр кезеңінде көрмені өткізу орнына дейін қоғамдық көліктің қосымша бағыттарын енгізуді;</w:t>
      </w:r>
      <w:r>
        <w:br/>
      </w:r>
      <w:r>
        <w:rPr>
          <w:rFonts w:ascii="Times New Roman"/>
          <w:b w:val="false"/>
          <w:i w:val="false"/>
          <w:color w:val="000000"/>
          <w:sz w:val="28"/>
        </w:rPr>
        <w:t>
      2) көрмеге қатысушылар мен келушілер үшін ақылы қоғамдық тамақтандыруды және ұлттық кәдесыйлармен сауда ұйымдастыруды;</w:t>
      </w:r>
      <w:r>
        <w:br/>
      </w:r>
      <w:r>
        <w:rPr>
          <w:rFonts w:ascii="Times New Roman"/>
          <w:b w:val="false"/>
          <w:i w:val="false"/>
          <w:color w:val="000000"/>
          <w:sz w:val="28"/>
        </w:rPr>
        <w:t>
      3) шетелдік ресми делегацияларға VIP қызмет көрсетуді қамтамасыз етсін.</w:t>
      </w:r>
      <w:r>
        <w:br/>
      </w:r>
      <w:r>
        <w:rPr>
          <w:rFonts w:ascii="Times New Roman"/>
          <w:b w:val="false"/>
          <w:i w:val="false"/>
          <w:color w:val="000000"/>
          <w:sz w:val="28"/>
        </w:rPr>
        <w:t>
      6. Қазақстан Республикасы Көлік және коммуникация министрлігі Қазақстан Республикасы Қорғаныс министрлігімен және Қазақстан Республикасы Сыртқы істер министрлігімен бірлесіп, делегациялар басшылары арнайы ұшақтарының Қазақстан Республикасының аумағы үстінен ұшып өтуін және Астана қаласының әуежайына қонуын және одан ұшып шығуын қамтамасыз етсін.</w:t>
      </w:r>
      <w:r>
        <w:br/>
      </w:r>
      <w:r>
        <w:rPr>
          <w:rFonts w:ascii="Times New Roman"/>
          <w:b w:val="false"/>
          <w:i w:val="false"/>
          <w:color w:val="000000"/>
          <w:sz w:val="28"/>
        </w:rPr>
        <w:t>
      7. Осы өкімнің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p>
    <w:p>
      <w:pPr>
        <w:spacing w:after="0"/>
        <w:ind w:left="0"/>
        <w:jc w:val="both"/>
      </w:pPr>
      <w:r>
        <w:rPr>
          <w:rFonts w:ascii="Times New Roman"/>
          <w:b w:val="false"/>
          <w:i/>
          <w:color w:val="000000"/>
          <w:sz w:val="28"/>
        </w:rPr>
        <w:t>      Премьер-Министр                            К. Мәсімов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