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68d955" w14:textId="668d9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"Мұнай өнiмдерiнiң жекелеген түрлерiн өндiрудi және олардың айналымын мемлекеттiк реттеу туралы" Қазақстан Республикасының 2011 жылғы 20 шілдедегі Заңын іске асыру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2011 жылғы 26 тамыздағы № 113-ө Өкімі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«Мұнай өнiмдерiнiң жекелеген түрлерiн өндiрудi және олардың айналымын мемлекеттiк реттеу туралы» Қазақстан Республикасының 2011 жылғы 20 шілдедегі 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мақсатында қабылдануы қажет нормативтік құқықтық актілердің тізбесі (бұдан әрі – тізбе)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мемлекеттiк органдары: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тізбеге сәйкес нормативтік құқықтық актілердің жобаларын әзірлесін және белгіленген тәртіппен Қазақстан Республикасының Үкіметіне бекітуге енгізсін;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тізбеге сәйкес тиісті ведомстволық нормативтік құқықтық актілерді қабылдасын және қабылданған шаралар туралы Қазақстан Республикасының Үкіметін хабардар етсін.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 </w:t>
      </w:r>
      <w:r>
        <w:rPr>
          <w:rFonts w:ascii="Times New Roman"/>
          <w:b w:val="false"/>
          <w:i/>
          <w:color w:val="000000"/>
          <w:sz w:val="28"/>
        </w:rPr>
        <w:t>Премьер-Министр                           К. Мәсімов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Премьер-Министрiнiң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26 тамыздағы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113-ө өкiмiмен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«Мұнай өнiмдерiнiң жекелеген түрлерiн өндiрудi және олардың</w:t>
      </w:r>
      <w:r>
        <w:br/>
      </w:r>
      <w:r>
        <w:rPr>
          <w:rFonts w:ascii="Times New Roman"/>
          <w:b/>
          <w:i w:val="false"/>
          <w:color w:val="000000"/>
        </w:rPr>
        <w:t>
айналымын мемлекеттiк реттеу туралы» Қазақстан Республикасының</w:t>
      </w:r>
      <w:r>
        <w:br/>
      </w:r>
      <w:r>
        <w:rPr>
          <w:rFonts w:ascii="Times New Roman"/>
          <w:b/>
          <w:i w:val="false"/>
          <w:color w:val="000000"/>
        </w:rPr>
        <w:t>
2011 жылғы 20 шілдедегі Заңын іске асыру мақсатында қабылдануы</w:t>
      </w:r>
      <w:r>
        <w:br/>
      </w:r>
      <w:r>
        <w:rPr>
          <w:rFonts w:ascii="Times New Roman"/>
          <w:b/>
          <w:i w:val="false"/>
          <w:color w:val="000000"/>
        </w:rPr>
        <w:t xml:space="preserve">
қажет нормативтік құқықтық актілердің </w:t>
      </w:r>
      <w:r>
        <w:br/>
      </w:r>
      <w:r>
        <w:rPr>
          <w:rFonts w:ascii="Times New Roman"/>
          <w:b/>
          <w:i w:val="false"/>
          <w:color w:val="000000"/>
        </w:rPr>
        <w:t>
тізбесі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8"/>
        <w:gridCol w:w="5709"/>
        <w:gridCol w:w="2659"/>
        <w:gridCol w:w="2881"/>
        <w:gridCol w:w="1993"/>
      </w:tblGrid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 №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Нормативтiк құқықтық актiнiң атауы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Актiнiң нысаны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Орындауға жауапты мемлекеттiк орган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Орындалу мерзiмдерi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өнімдерінің көтерме жеткізушілерін аккредиттеуді жүргізу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Инвестициялық бағдарламаларды әзірлеу, келісу және бекіту, сондай-ақ оларды іске асыру туралы есепті ұсыну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 (жинақтау), ТМРА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мұнайға және (немесе) газ конденсатына, және мұнай өнімдеріне нарықтық баға туралы ресми танылған ақпарат көздерінің тізбесін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 (жинақтау), Қаржымині, ТМРА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Бағаларына мемлекеттік реттеу белгіленген мұнай өнімдерін бөлшек саудада сатуға арналған шекті бағаны анықтау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ТМРА (жинақтау) МГМ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Бағаларына мемлекеттік реттеу белгіленген мұнай өнімдерінің тізбесін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 (жинақтау) АШМ, ИЖТМ, ТМРА, БҚА, ККМ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сәйкестендіруші код-нөмірлерді беру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МГМ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өнімдерінің айналымы бойынша декларацияларды ұсыну және жасау қағидасын, нысандарын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ККМ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Ілеспе жүкқұжаттарын ресімдеу, алу, беру, есепке алу, сақтау және ұсыну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өнімдерін өндіру және сату мониторингін жүзеге асыру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 (жинақтау), АШМ, БҚА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Шикі мұнайды және (немесе) газ конденсатын өңдеуге мұнай жеткізушілердің қол жеткізу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 (жинақтау), БҚА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Автомайқұю станциясында мұнай өнімдерінің қозғалысын есепке алу журналының нысандары мен оны жүргізу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Үкiметiнiң қаулысы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Қаржымині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Бекітуге арналған мәліметтерді қамтитын өндіру паспортының нысандарын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өнiмдерiн өндiру мен айналымы жөніндегі бірыңғай дерекқорды қалыптастыру және жүргізу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 (жинақтау), ИЖТМ, МГМ, ККМ, АШМ, ТМРА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Хабарламалардың нысандарын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Дербес сәйкестендірілген код-нөмірлерді беру қағидасын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Бұйрық 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Қаржымині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өнiмдерiн өндiру саласындағы жеке кәсіпкерлік бойынша тәуекел дәрежесін бағалау өлшемдерін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Бiрлескен бұйрық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ЭДСМ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  <w:tr>
        <w:trPr>
          <w:trHeight w:val="30" w:hRule="atLeast"/>
        </w:trPr>
        <w:tc>
          <w:tcPr>
            <w:tcW w:w="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17.</w:t>
            </w:r>
          </w:p>
        </w:tc>
        <w:tc>
          <w:tcPr>
            <w:tcW w:w="5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өнiмдерiн өндiру саласындағы жеке кәсіпкерлік  бойынша тексеру парақтарының нысандарын бекіту туралы</w:t>
            </w:r>
          </w:p>
        </w:tc>
        <w:tc>
          <w:tcPr>
            <w:tcW w:w="26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Бiрлескен бұйрық</w:t>
            </w:r>
          </w:p>
        </w:tc>
        <w:tc>
          <w:tcPr>
            <w:tcW w:w="2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МГМ, ЭДСМ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2011 жылғы тамыз</w:t>
            </w:r>
          </w:p>
        </w:tc>
      </w:tr>
    </w:tbl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Ескертпе: аббревиатуралардың толық жазылуы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ИЖТМ - Қазақстан Республикасы Индустрия және жаңа технологиялар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АШМ - Қазақстан Республикасы Ауыл шаруашылығы министрлігі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ККМ - Қазақстан Республикасы Көлік және коммуникация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МГМ - Қазақстан Республикасы Мұнай және газ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ЭДСМ - Қазақстан Республикасы Экономикалық даму және сауда министрлiгi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Қаржымині - Қазақстан Республикасы Қаржы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БҚА - Қазақстан Республикасы Бәсекелестікті қорғау агенттігі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ТМРА - Қазақстан Республикасы Табиғи монополияларды реттеу агенттігі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