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b9ff" w14:textId="6f7b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2011 жылғы 14 қыркүйектегі № 128-ө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25 қазандағы № 140-ө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жөніндегі шаралар туралы» Қазақстан Республикасы Премьер-Министрінің 2011 жылғы 14 қыркүйектегі № 128-ө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мақсатында қабылдануы қажет нормативтік құқықтық актілер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3, 4, 5, 6, 7, 8, 9, 10, 11, 12, 13, 14, 15, 17, 18, 19, 142, 147, 148, 149, 150, 151, 152, 154, 191, 194, 208, 209, 211, 212, 213, 214, 215, 216, 217, 225, 226, 227, 228, 229, 230, 251, 259, 260-жолдардың 5-бағаны мынадай редакцияда жазылсын:</w:t>
      </w:r>
      <w:r>
        <w:br/>
      </w:r>
      <w:r>
        <w:rPr>
          <w:rFonts w:ascii="Times New Roman"/>
          <w:b w:val="false"/>
          <w:i w:val="false"/>
          <w:color w:val="000000"/>
          <w:sz w:val="28"/>
        </w:rPr>
        <w:t>
      «2011 жылғы қазан»;</w:t>
      </w:r>
      <w:r>
        <w:br/>
      </w:r>
      <w:r>
        <w:rPr>
          <w:rFonts w:ascii="Times New Roman"/>
          <w:b w:val="false"/>
          <w:i w:val="false"/>
          <w:color w:val="000000"/>
          <w:sz w:val="28"/>
        </w:rPr>
        <w:t>
</w:t>
      </w:r>
      <w:r>
        <w:rPr>
          <w:rFonts w:ascii="Times New Roman"/>
          <w:b w:val="false"/>
          <w:i w:val="false"/>
          <w:color w:val="000000"/>
          <w:sz w:val="28"/>
        </w:rPr>
        <w:t>
      реттік нөмірі 140-жол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533"/>
        <w:gridCol w:w="2533"/>
        <w:gridCol w:w="2533"/>
        <w:gridCol w:w="21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берілуі, айналымы және өтелуі қағидаларын, астық қолхаттарының үлгілеріне және астық қолхаты жазылатын бланкілерге қойылатын талаптарды, астық қолхаттарын шығару, алу, сақтау және жою қағидаларын бекіту туралы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153-жол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210-жолдың 5-бағаны мынадай редакцияда жазылсын:</w:t>
      </w:r>
      <w:r>
        <w:br/>
      </w:r>
      <w:r>
        <w:rPr>
          <w:rFonts w:ascii="Times New Roman"/>
          <w:b w:val="false"/>
          <w:i w:val="false"/>
          <w:color w:val="000000"/>
          <w:sz w:val="28"/>
        </w:rPr>
        <w:t>
      «2011 жылғы желтоқсан»;</w:t>
      </w:r>
      <w:r>
        <w:br/>
      </w:r>
      <w:r>
        <w:rPr>
          <w:rFonts w:ascii="Times New Roman"/>
          <w:b w:val="false"/>
          <w:i w:val="false"/>
          <w:color w:val="000000"/>
          <w:sz w:val="28"/>
        </w:rPr>
        <w:t>
</w:t>
      </w:r>
      <w:r>
        <w:rPr>
          <w:rFonts w:ascii="Times New Roman"/>
          <w:b w:val="false"/>
          <w:i w:val="false"/>
          <w:color w:val="000000"/>
          <w:sz w:val="28"/>
        </w:rPr>
        <w:t>
      реттік нөмірі 231-жол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953"/>
        <w:gridCol w:w="2533"/>
        <w:gridCol w:w="1973"/>
        <w:gridCol w:w="21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 арқылы қойма қызметі бойынша қызметтер көрсету, мақта нарығының мониторингін жүргізу жөніндегі қызметке қойылатын талаптарды сақтау мәселелері бойынша есеп құжаттарының тізбесі мен нысандарын, есептілікті беру мерзімдерін бекіту туралы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