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5067" w14:textId="2465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 Премьер-Министрі Николай Азаровтың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23 қарашадағы № 145-ө Өкімі</w:t>
      </w:r>
    </w:p>
    <w:p>
      <w:pPr>
        <w:spacing w:after="0"/>
        <w:ind w:left="0"/>
        <w:jc w:val="both"/>
      </w:pPr>
      <w:bookmarkStart w:name="z1" w:id="0"/>
      <w:r>
        <w:rPr>
          <w:rFonts w:ascii="Times New Roman"/>
          <w:b w:val="false"/>
          <w:i w:val="false"/>
          <w:color w:val="000000"/>
          <w:sz w:val="28"/>
        </w:rPr>
        <w:t>
      Украина Премьер-Министрі Н.Азаровтың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23 – 24 қараша аралығында Астана қаласында Украина Премьер-Министрі Н.Азаровтың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жоғары деңгейде Украинаның ресми делегациясы мүшелеріне қызмет көрсету бойынша ұйымдастыру шараларын қабылдасын, сапарды өткізуге қатысты шығыстарды 2011 жылға арналған республикалық бюджетте «Мемлекет басшысының, Премьер-Министрдің және мемлекеттік 001 «Мемлекет басшысының, Премьер-Министрдің және мемлекеттік органдардың басқа да лауазымды адамдарының қызметін қамтамасыз ету»,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Украинаның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Украина Премьер-Министрі Н.Азаровтың арнайы ұшағының Қазақстан Республикасының аумағы үстінен ұшып өтуін;</w:t>
      </w:r>
      <w:r>
        <w:br/>
      </w:r>
      <w:r>
        <w:rPr>
          <w:rFonts w:ascii="Times New Roman"/>
          <w:b w:val="false"/>
          <w:i w:val="false"/>
          <w:color w:val="000000"/>
          <w:sz w:val="28"/>
        </w:rPr>
        <w:t>
</w:t>
      </w:r>
      <w:r>
        <w:rPr>
          <w:rFonts w:ascii="Times New Roman"/>
          <w:b w:val="false"/>
          <w:i w:val="false"/>
          <w:color w:val="000000"/>
          <w:sz w:val="28"/>
        </w:rPr>
        <w:t>
      2) Астана қаласының әуежайына қонуын және одан ұшып шығуын,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Премьер-Министрінің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қауіпсіздік комитетінің Шекара қызметі (келісім бойынша), Қазақстан Республикасы Қаржы министрлігінің Кедендік бақылау комитетіне Украинаның ресми делегациясын Астана қаласының әуежайында қарсы алу және шығарып салу барысында тиісті жәрдем көрсетсін.</w:t>
      </w:r>
      <w:r>
        <w:br/>
      </w:r>
      <w:r>
        <w:rPr>
          <w:rFonts w:ascii="Times New Roman"/>
          <w:b w:val="false"/>
          <w:i w:val="false"/>
          <w:color w:val="000000"/>
          <w:sz w:val="28"/>
        </w:rPr>
        <w:t>
</w:t>
      </w:r>
      <w:r>
        <w:rPr>
          <w:rFonts w:ascii="Times New Roman"/>
          <w:b w:val="false"/>
          <w:i w:val="false"/>
          <w:color w:val="000000"/>
          <w:sz w:val="28"/>
        </w:rPr>
        <w:t>
      8. Астана қаласының әкімдігі Украинаның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9. Қазақстан Республикасы Республикалық ұланы (келісім бойынша) Астана қалаcының әуежайында Украинаның Премьер-Министрі Н.Азаровты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23 қарашадағы</w:t>
      </w:r>
      <w:r>
        <w:br/>
      </w:r>
      <w:r>
        <w:rPr>
          <w:rFonts w:ascii="Times New Roman"/>
          <w:b w:val="false"/>
          <w:i w:val="false"/>
          <w:color w:val="000000"/>
          <w:sz w:val="28"/>
        </w:rPr>
        <w:t xml:space="preserve">
№ 145-ө өкіміне   </w:t>
      </w:r>
      <w:r>
        <w:br/>
      </w:r>
      <w:r>
        <w:rPr>
          <w:rFonts w:ascii="Times New Roman"/>
          <w:b w:val="false"/>
          <w:i w:val="false"/>
          <w:color w:val="000000"/>
          <w:sz w:val="28"/>
        </w:rPr>
        <w:t xml:space="preserve">
қосымша        </w:t>
      </w:r>
    </w:p>
    <w:bookmarkEnd w:id="1"/>
    <w:bookmarkStart w:name="z15" w:id="2"/>
    <w:p>
      <w:pPr>
        <w:spacing w:after="0"/>
        <w:ind w:left="0"/>
        <w:jc w:val="left"/>
      </w:pPr>
      <w:r>
        <w:rPr>
          <w:rFonts w:ascii="Times New Roman"/>
          <w:b/>
          <w:i w:val="false"/>
          <w:color w:val="000000"/>
        </w:rPr>
        <w:t xml:space="preserve"> 
Украинаның ресми делегациясы мүшелерін қамтамасыз ету және</w:t>
      </w:r>
      <w:r>
        <w:br/>
      </w:r>
      <w:r>
        <w:rPr>
          <w:rFonts w:ascii="Times New Roman"/>
          <w:b/>
          <w:i w:val="false"/>
          <w:color w:val="000000"/>
        </w:rPr>
        <w:t>
оларға қызмет көрсету жөніндегі ұйымдастыру шаралары  </w:t>
      </w:r>
    </w:p>
    <w:bookmarkEnd w:id="2"/>
    <w:bookmarkStart w:name="z16" w:id="3"/>
    <w:p>
      <w:pPr>
        <w:spacing w:after="0"/>
        <w:ind w:left="0"/>
        <w:jc w:val="both"/>
      </w:pPr>
      <w:r>
        <w:rPr>
          <w:rFonts w:ascii="Times New Roman"/>
          <w:b w:val="false"/>
          <w:i w:val="false"/>
          <w:color w:val="000000"/>
          <w:sz w:val="28"/>
        </w:rPr>
        <w:t>
      1. Украина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Украинаның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Премьер-Министрі К.Мәсімовтің атынан Астана қаласында Украина Премьер-Министрі Н.Азаровтың құрметіне қабылдаулар (таңғы, түскі, кешкі) ұйымдастыру.</w:t>
      </w:r>
      <w:r>
        <w:br/>
      </w:r>
      <w:r>
        <w:rPr>
          <w:rFonts w:ascii="Times New Roman"/>
          <w:b w:val="false"/>
          <w:i w:val="false"/>
          <w:color w:val="000000"/>
          <w:sz w:val="28"/>
        </w:rPr>
        <w:t>
</w:t>
      </w:r>
      <w:r>
        <w:rPr>
          <w:rFonts w:ascii="Times New Roman"/>
          <w:b w:val="false"/>
          <w:i w:val="false"/>
          <w:color w:val="000000"/>
          <w:sz w:val="28"/>
        </w:rPr>
        <w:t>
      5. Украинаның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Украинаның ресми делегацияның басшысына және мүшелеріне, сондай-ақ бірге ілесіп жүрушілерге көліктік қызмет көрсету.</w:t>
      </w:r>
      <w:r>
        <w:br/>
      </w:r>
      <w:r>
        <w:rPr>
          <w:rFonts w:ascii="Times New Roman"/>
          <w:b w:val="false"/>
          <w:i w:val="false"/>
          <w:color w:val="000000"/>
          <w:sz w:val="28"/>
        </w:rPr>
        <w:t>
</w:t>
      </w:r>
      <w:r>
        <w:rPr>
          <w:rFonts w:ascii="Times New Roman"/>
          <w:b w:val="false"/>
          <w:i w:val="false"/>
          <w:color w:val="000000"/>
          <w:sz w:val="28"/>
        </w:rPr>
        <w:t>
      8. Украинаның ресми делегацияның басшысына және мүшелеріне, сондай-ақ бірге ілесіп жүрушілерге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қаласындағы қонақ үйдің залдарын жалға алу ақысын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