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0154" w14:textId="fbe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басшыларының қатысуымен "www.e-gov.kz" порталында интернет-конференциялар өткізу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15 ақпандағы № 29-ө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жергілікті атқарушы органдар басшыларының қатысуымен «www.e-gov.kz» порталында интернет-конференциялар өткізу кестесі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атқарушы органдар кестенің уақтылы орындалуын қамтамасыз етсін және іс-шара өткізілгеннен кейін екі күн мерзімде Қазақстан Республикасы Көлік және коммуникация министрлігіне кестенің орындалуы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басшыларының қатысуымен</w:t>
      </w:r>
      <w:r>
        <w:br/>
      </w:r>
      <w:r>
        <w:rPr>
          <w:rFonts w:ascii="Times New Roman"/>
          <w:b/>
          <w:i w:val="false"/>
          <w:color w:val="000000"/>
        </w:rPr>
        <w:t>
«www.e-gov.kz» порталында интернет-конференциялар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2012 жылғы наурыз – қазан)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713"/>
        <w:gridCol w:w="3473"/>
        <w:gridCol w:w="3433"/>
        <w:gridCol w:w="18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Тақырыптық бағыт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Н.Ә.Назарбаевтың 2012 жылғы 27 қаңтардағы «Әлеуметтік экономикалық жаңғырту – Қазақстан дамуының басты бағыты» атты Қазақстан халқына Жолдауы басым бағыттарының өңірлерде іске асырылу барысы туралы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Иманғали Нұрғалиұлы Тасмағамбетов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Пернешұлы Қожамжаров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Исабекұлы Мырзахметов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Аңсар Тұрсынханұлы Мұсаханов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Архимед Бегежанұлы Мұхамбетов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Бергей Сәулебайұлы Рысқалиев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Әлімұлы Мұхамеджанов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Әбілғазы Қалиақпарұлы Құсайынов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Алдабергенұлы Бозымбаев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 Баянұлы Қуандықов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Сұлтанғазыұлы Біләлов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Асқарұлы Ноғаев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Нұралы Мұстафаұлы Сәдуақасов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 Смағұлұлы Есімов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Бердібек Машбекұлы Сапарбаев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Мұхтарұлы Арын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