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c200" w14:textId="ef1c2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 туралы" және "Қазақстан Республикасының кейбір заңнамалық актілеріне Ұлттық әл-ауқат қоры қызметінің мәселелері бойынша өзгерістер мен толықтырулар енгізу туралы" Қазақстан Республикасының 2012 жылғы 1 ақпандағы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2012 жылғы 20 наурыздағы № 56-ө Өкімі</w:t>
      </w:r>
    </w:p>
    <w:p>
      <w:pPr>
        <w:spacing w:after="0"/>
        <w:ind w:left="0"/>
        <w:jc w:val="both"/>
      </w:pPr>
      <w:bookmarkStart w:name="z1" w:id="0"/>
      <w:r>
        <w:rPr>
          <w:rFonts w:ascii="Times New Roman"/>
          <w:b w:val="false"/>
          <w:i w:val="false"/>
          <w:color w:val="000000"/>
          <w:sz w:val="28"/>
        </w:rPr>
        <w:t>
      1. Қоса беріліп отырған «</w:t>
      </w:r>
      <w:r>
        <w:rPr>
          <w:rFonts w:ascii="Times New Roman"/>
          <w:b w:val="false"/>
          <w:i w:val="false"/>
          <w:color w:val="000000"/>
          <w:sz w:val="28"/>
        </w:rPr>
        <w:t>Ұлттық әл-ауқат қоры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Ұлттық әл-ауқат қоры қызметінің мәселелері бойынша өзгерістер мен толықтырулар енгізу туралы</w:t>
      </w:r>
      <w:r>
        <w:rPr>
          <w:rFonts w:ascii="Times New Roman"/>
          <w:b w:val="false"/>
          <w:i w:val="false"/>
          <w:color w:val="000000"/>
          <w:sz w:val="28"/>
        </w:rPr>
        <w:t>» Қазақстан Республикасының 2012 жылғы 1 ақпандағы заңдарын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органдары:</w:t>
      </w:r>
      <w:r>
        <w:br/>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color w:val="000000"/>
          <w:sz w:val="28"/>
        </w:rPr>
        <w:t>      Премьер-Министр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2012 жылғы 20 наурыздағы</w:t>
      </w:r>
      <w:r>
        <w:br/>
      </w:r>
      <w:r>
        <w:rPr>
          <w:rFonts w:ascii="Times New Roman"/>
          <w:b w:val="false"/>
          <w:i w:val="false"/>
          <w:color w:val="000000"/>
          <w:sz w:val="28"/>
        </w:rPr>
        <w:t xml:space="preserve">
№ 56-ө өкімімен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«Ұлттық әл-ауқат қоры туралы» және «Қазақстан Республикасының</w:t>
      </w:r>
      <w:r>
        <w:br/>
      </w:r>
      <w:r>
        <w:rPr>
          <w:rFonts w:ascii="Times New Roman"/>
          <w:b/>
          <w:i w:val="false"/>
          <w:color w:val="000000"/>
        </w:rPr>
        <w:t>
кейбір заңнамалық актілеріне Ұлттық әл-ауқат қоры қызметінің</w:t>
      </w:r>
      <w:r>
        <w:br/>
      </w:r>
      <w:r>
        <w:rPr>
          <w:rFonts w:ascii="Times New Roman"/>
          <w:b/>
          <w:i w:val="false"/>
          <w:color w:val="000000"/>
        </w:rPr>
        <w:t>
мәселелері бойынша өзгерістер мен толықтырулар енгізу туралы»</w:t>
      </w:r>
      <w:r>
        <w:br/>
      </w:r>
      <w:r>
        <w:rPr>
          <w:rFonts w:ascii="Times New Roman"/>
          <w:b/>
          <w:i w:val="false"/>
          <w:color w:val="000000"/>
        </w:rPr>
        <w:t>
Қазақстан Республикасының 2012 жылғы 1 ақпандағы заңдарын іске</w:t>
      </w:r>
      <w:r>
        <w:br/>
      </w:r>
      <w:r>
        <w:rPr>
          <w:rFonts w:ascii="Times New Roman"/>
          <w:b/>
          <w:i w:val="false"/>
          <w:color w:val="000000"/>
        </w:rPr>
        <w:t>
асыру мақсатындақабылдануы қажет Қазақстан Республикасының</w:t>
      </w:r>
      <w:r>
        <w:br/>
      </w:r>
      <w:r>
        <w:rPr>
          <w:rFonts w:ascii="Times New Roman"/>
          <w:b/>
          <w:i w:val="false"/>
          <w:color w:val="000000"/>
        </w:rPr>
        <w:t>
нормативтік құқықтық актілерінің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5371"/>
        <w:gridCol w:w="2758"/>
        <w:gridCol w:w="2613"/>
        <w:gridCol w:w="2613"/>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 мемлекеттік орган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мемлекеттік жоспарлау жүйесі туралы» Қазақстан Республикасы Президентінің 2009 жылғы 18 маусымдағы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Републикасы Президентінің Жарлығы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Қаржымині, «Самұрық-Қазына» ҰӘҚ»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органдарға қажетті есептілікті Ұлттық әл-ауқат қорының интернет-ресурсына орналастыру қағидаларын, сондай-ақ есептіліктің тізбесін, нысандарын және орналастыру кезеңділігін бекіту туралы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орталық мемлекеттік органдар, «Самұрық-Қазына» ҰӘҚ»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әл-ауқат қоры немесе Ұлттық әл-ауқат қорының тобына кіретін ұйымдар іске асыратын әлеуметтік маңызы бар және/немесе индустриялық-инновациялық жобаларды рентабелділігі төмендерге жатқызу қағидаларын бекіту туралы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Қаржымині, ИЖТМ, «Самұрық-Қазына» ҰӘҚ»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«Самұрық-Қазына» ұлттық әл-ауқат қоры» акционерлік қоғамы арасындағы өзара іс-қимыл туралы келісімді мақұлдау туралы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Қаржымині, ИЖТМ, «Самұрық-Қазына» ҰӘҚ»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42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даму институттарының, ұлттық компаниялардың және дауыс беретін акцияларының (қатысу үлестерінің) елу пайыздан астамы меншік немесе сенімгерлік басқару құқығымен Қорға тиесілі, оларға қатысты Қазақстан Республикасының инвестициялық қорлар туралы заңнамасы қолданылмайтын басқа да заңды тұлғалардың тізбесін бекіту туралы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Қаржымині, ИЖТМ, «Самұрық-Қазына» ҰӘҚ» АҚ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кейбір шешімдеріне өзгерістер енгізу туралы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Қаржымині, «Самұрық-Қазына» ҰӘҚ»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әл-ауқат қорының даму жоспарының мазмұнына қойылатын ең төменгі талаптарды бекіту туралы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бұйрығы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«Самұрық-Қазына» ҰӘҚ»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bl>
    <w:p>
      <w:pPr>
        <w:spacing w:after="0"/>
        <w:ind w:left="0"/>
        <w:jc w:val="both"/>
      </w:pP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Қаржымині – Қазақстан Республикасы Қаржы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ЭДСМ – Қазақстан Республикасы Экономикалық даму және сауда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