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6d5b" w14:textId="b646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инвестициялар мәселелері бойынша өзгерістер мен толықтырулар енгізу туралы" Қазақстан Республикасының 2012 жылғы 20 ақпандағы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20 сәуірдегі № 83-ө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инвестициялар мәселелері бойынша өзгерістер мен толықтырулар енгізу туралы» Қазақстан Республикасының 2012 жылғы 20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актінің жобасын әзірлесін және заңнамада белгілеген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инвестициялар мәселелері бойынша өзгерістер мен толықтырулар</w:t>
      </w:r>
      <w:r>
        <w:br/>
      </w:r>
      <w:r>
        <w:rPr>
          <w:rFonts w:ascii="Times New Roman"/>
          <w:b/>
          <w:i w:val="false"/>
          <w:color w:val="000000"/>
        </w:rPr>
        <w:t>
енгізу туралы» Қазақстан Республикасының 2012 жылғы 20</w:t>
      </w:r>
      <w:r>
        <w:br/>
      </w:r>
      <w:r>
        <w:rPr>
          <w:rFonts w:ascii="Times New Roman"/>
          <w:b/>
          <w:i w:val="false"/>
          <w:color w:val="000000"/>
        </w:rPr>
        <w:t>
ақпандағы Заңын іске асыру мақсатында қабылдауы қажет</w:t>
      </w:r>
      <w:r>
        <w:br/>
      </w:r>
      <w:r>
        <w:rPr>
          <w:rFonts w:ascii="Times New Roman"/>
          <w:b/>
          <w:i w:val="false"/>
          <w:color w:val="000000"/>
        </w:rPr>
        <w:t>
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6074"/>
        <w:gridCol w:w="2569"/>
        <w:gridCol w:w="1935"/>
        <w:gridCol w:w="2127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«Инвестициялар туралы» «Қазақстан Республикасының Заңын іске асырудың кейбір мәселелері туралы» Қазақстан Республикасы Үкіметінің 2003 жылғы 8 мамырдағы № 436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преференциялар беруге арналған өтінім нысанын бекіту туралы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жобаның немесе инвестициялық стратегиялық жобаның бизнес-жоспарын жасау жөніндегі нұсқаулықты бекіту туралы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келісімшарттың орындалуы туралы жартыжылдық есептердің нысанын бекіту туралы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келісімшарттың жұмыс бағдарламасының ағымдағы жай-күйі актісінің нысанын бекіту туралы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преференциялар беруге арналған өтінімді қабылдау, тіркеу және қарау қағидаларын бекіту туралы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