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f55b" w14:textId="3f2f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Монако князі ІІ Альбердің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2012 жылғы 12 қарашадағы № 210-ө Өкімі</w:t>
      </w:r>
    </w:p>
    <w:p>
      <w:pPr>
        <w:spacing w:after="0"/>
        <w:ind w:left="0"/>
        <w:jc w:val="both"/>
      </w:pPr>
      <w:bookmarkStart w:name="z1" w:id="0"/>
      <w:r>
        <w:rPr>
          <w:rFonts w:ascii="Times New Roman"/>
          <w:b w:val="false"/>
          <w:i w:val="false"/>
          <w:color w:val="000000"/>
          <w:sz w:val="28"/>
        </w:rPr>
        <w:t>
      Монако князі ІІ Альбердің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2012 жылғы 2 – 5 қараша кезеңінде Астана, Алматы қалаларында және Алматы облысында Монако князі ІІ Альбердің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«1+10» форматы бойынша Монако княздігінің ресми делегациясы мүшелеріне жоғары деңгейде қызмет көрсету жөніндегі ұйымдастыру шараларын қабылдасын, сапарды өткізуге арналған шығыстарды 2012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003 «Республикалық деңгейдегі халықтың санитарлық-эпидемиологиялық салауаттылығы» және 004 «Жекелеген азаматтар санатына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Монако княздігінің ресми делегациясы мүшелерінің Астана және Алматы қалаларының әуежайларында,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Монако князі ІІ Альбердің арнайы ұшағының Қазақстан Республикасы аумағының үстінен ұшып өтуін, Астана және Алматы қалаларының әуежайларына қонуын және олардан ұшып шығуын;</w:t>
      </w:r>
      <w:r>
        <w:br/>
      </w:r>
      <w:r>
        <w:rPr>
          <w:rFonts w:ascii="Times New Roman"/>
          <w:b w:val="false"/>
          <w:i w:val="false"/>
          <w:color w:val="000000"/>
          <w:sz w:val="28"/>
        </w:rPr>
        <w:t>
</w:t>
      </w:r>
      <w:r>
        <w:rPr>
          <w:rFonts w:ascii="Times New Roman"/>
          <w:b w:val="false"/>
          <w:i w:val="false"/>
          <w:color w:val="000000"/>
          <w:sz w:val="28"/>
        </w:rPr>
        <w:t>
      2) Астана және Алматы қалаларының әуежайларында арнайы ұшаққа техникалық қызмет көрсетуді, оның тұрағын және жанармай құюды;</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Іс басқармасымен бірлесіп (келісім бойынша) белгіленген тәртіппен Алматы қаласының әуежайында тікұшаққа техникалық қызмет көрсетуді, олардың тұрағын (тікұшақтар алаңын)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қауіпсіздік комитетінің Шекара қызметі (келісім бойынша) және Қазақстан Республикасы Қаржы министрлігінің Кедендік бақылау комитеті Монако княздігі ресми делегациясының мүшелеріне Астана және Алматы қалаларының әуежайларында қарсы алу және шығарып салу барысында тиісті жәрдем көрсетуді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және ақпарат министрлігі:</w:t>
      </w:r>
      <w:r>
        <w:br/>
      </w:r>
      <w:r>
        <w:rPr>
          <w:rFonts w:ascii="Times New Roman"/>
          <w:b w:val="false"/>
          <w:i w:val="false"/>
          <w:color w:val="000000"/>
          <w:sz w:val="28"/>
        </w:rPr>
        <w:t>
</w:t>
      </w:r>
      <w:r>
        <w:rPr>
          <w:rFonts w:ascii="Times New Roman"/>
          <w:b w:val="false"/>
          <w:i w:val="false"/>
          <w:color w:val="000000"/>
          <w:sz w:val="28"/>
        </w:rPr>
        <w:t>
      1) сапар бағдарламасына сәйкес князь ІІ Альбермен бірінші басшы деңгейінде бірге жүруді;</w:t>
      </w:r>
      <w:r>
        <w:br/>
      </w:r>
      <w:r>
        <w:rPr>
          <w:rFonts w:ascii="Times New Roman"/>
          <w:b w:val="false"/>
          <w:i w:val="false"/>
          <w:color w:val="000000"/>
          <w:sz w:val="28"/>
        </w:rPr>
        <w:t>
</w:t>
      </w:r>
      <w:r>
        <w:rPr>
          <w:rFonts w:ascii="Times New Roman"/>
          <w:b w:val="false"/>
          <w:i w:val="false"/>
          <w:color w:val="000000"/>
          <w:sz w:val="28"/>
        </w:rPr>
        <w:t>
      2) сапарды бұқаралық ақпарат құралдарында жария етуді, Қазақстан Республикасы Президентінің атынан ресми және/немесе бейресми қабылдау кезінде концерттік бағдарлама ұйымдастыруды, сондай-ақ іс-шаралардың өткізу орындарын техникалық сүйемелдеуді (жарықтық, дыбыстық, сахнаны дайындау) қамтамасыз етсін.</w:t>
      </w:r>
      <w:r>
        <w:br/>
      </w:r>
      <w:r>
        <w:rPr>
          <w:rFonts w:ascii="Times New Roman"/>
          <w:b w:val="false"/>
          <w:i w:val="false"/>
          <w:color w:val="000000"/>
          <w:sz w:val="28"/>
        </w:rPr>
        <w:t>
</w:t>
      </w:r>
      <w:r>
        <w:rPr>
          <w:rFonts w:ascii="Times New Roman"/>
          <w:b w:val="false"/>
          <w:i w:val="false"/>
          <w:color w:val="000000"/>
          <w:sz w:val="28"/>
        </w:rPr>
        <w:t>
      7. Астана және Алматы қалаларының, Алматы облысының әкімдіктері:</w:t>
      </w:r>
      <w:r>
        <w:br/>
      </w:r>
      <w:r>
        <w:rPr>
          <w:rFonts w:ascii="Times New Roman"/>
          <w:b w:val="false"/>
          <w:i w:val="false"/>
          <w:color w:val="000000"/>
          <w:sz w:val="28"/>
        </w:rPr>
        <w:t>
</w:t>
      </w:r>
      <w:r>
        <w:rPr>
          <w:rFonts w:ascii="Times New Roman"/>
          <w:b w:val="false"/>
          <w:i w:val="false"/>
          <w:color w:val="000000"/>
          <w:sz w:val="28"/>
        </w:rPr>
        <w:t>
      1) Монако княздігінің ресми делегациясын Астана және Алматы қалаларының әуежайларында қарсы алу және шығарып салу жөніндегі ұйымдастыру іс-шараларын орындауды, әуежайларды және көшелерді безендіруді,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2) Монако княздігінің ресми делегациясы үшін сапар бағдарламасына сәйкес түскі/кешкі ас ұйымдастырсын.</w:t>
      </w:r>
      <w:r>
        <w:br/>
      </w:r>
      <w:r>
        <w:rPr>
          <w:rFonts w:ascii="Times New Roman"/>
          <w:b w:val="false"/>
          <w:i w:val="false"/>
          <w:color w:val="000000"/>
          <w:sz w:val="28"/>
        </w:rPr>
        <w:t>
</w:t>
      </w:r>
      <w:r>
        <w:rPr>
          <w:rFonts w:ascii="Times New Roman"/>
          <w:b w:val="false"/>
          <w:i w:val="false"/>
          <w:color w:val="000000"/>
          <w:sz w:val="28"/>
        </w:rPr>
        <w:t>
      8. Қазақстан Республикасы Президентінің Іс басқармасы (келісім бойынша), Алматы облысының әкімі Монако княздігінің ресми делегациясы үшін сапар бағдарламасына сәйкес тікұшақпен саяхат ұйымдастырсын.</w:t>
      </w:r>
      <w:r>
        <w:br/>
      </w:r>
      <w:r>
        <w:rPr>
          <w:rFonts w:ascii="Times New Roman"/>
          <w:b w:val="false"/>
          <w:i w:val="false"/>
          <w:color w:val="000000"/>
          <w:sz w:val="28"/>
        </w:rPr>
        <w:t>
</w:t>
      </w:r>
      <w:r>
        <w:rPr>
          <w:rFonts w:ascii="Times New Roman"/>
          <w:b w:val="false"/>
          <w:i w:val="false"/>
          <w:color w:val="000000"/>
          <w:sz w:val="28"/>
        </w:rPr>
        <w:t>
      9. Қазақстан Республикасы Спорт және дене шынықтыру істері агенттігі, Қазақстан Республикасы Ұлттық олимпиада комитеті (келісім бойынша) сапар бағдарламасына сәйкес Астана және Алматы қалаларындағы спорт объектілеріне бару кезінде князь ІІ Альбермен бірінші басшы деңгейінде бірге жүруді қамтамасыз етсін.</w:t>
      </w:r>
      <w:r>
        <w:br/>
      </w:r>
      <w:r>
        <w:rPr>
          <w:rFonts w:ascii="Times New Roman"/>
          <w:b w:val="false"/>
          <w:i w:val="false"/>
          <w:color w:val="000000"/>
          <w:sz w:val="28"/>
        </w:rPr>
        <w:t>
</w:t>
      </w:r>
      <w:r>
        <w:rPr>
          <w:rFonts w:ascii="Times New Roman"/>
          <w:b w:val="false"/>
          <w:i w:val="false"/>
          <w:color w:val="000000"/>
          <w:sz w:val="28"/>
        </w:rPr>
        <w:t>
      10. Қазақстан Республикасы Ішкі істер министрлігі, Қазақстан Республикасы Қаржы министрлігі «Монако Ханшасы – Грейс Келли дәуірі» көрмесі экспонаттарының күзетілуін (Қазақстан Республикасының аумағы бойынша тасымалдау кезінде және Астана қаласындағы Бейбітшілік және келісім сарайында орналастыру кезеңінде), оларды әкелуге және әкетуге қатысты кедендік ресімдеу рәсімінің көрменің орналасқан жерінде жедел орындалуын қамтамасыз етсін.</w:t>
      </w:r>
      <w:r>
        <w:br/>
      </w:r>
      <w:r>
        <w:rPr>
          <w:rFonts w:ascii="Times New Roman"/>
          <w:b w:val="false"/>
          <w:i w:val="false"/>
          <w:color w:val="000000"/>
          <w:sz w:val="28"/>
        </w:rPr>
        <w:t>
</w:t>
      </w:r>
      <w:r>
        <w:rPr>
          <w:rFonts w:ascii="Times New Roman"/>
          <w:b w:val="false"/>
          <w:i w:val="false"/>
          <w:color w:val="000000"/>
          <w:sz w:val="28"/>
        </w:rPr>
        <w:t>
      11. Қазақстан Республикасы Республикалық ұланы (келісім бойынша) сапардың бағдарламасы бойынша ресми рәсімдерге қатыссын.</w:t>
      </w:r>
      <w:r>
        <w:br/>
      </w:r>
      <w:r>
        <w:rPr>
          <w:rFonts w:ascii="Times New Roman"/>
          <w:b w:val="false"/>
          <w:i w:val="false"/>
          <w:color w:val="000000"/>
          <w:sz w:val="28"/>
        </w:rPr>
        <w:t>
</w:t>
      </w:r>
      <w:r>
        <w:rPr>
          <w:rFonts w:ascii="Times New Roman"/>
          <w:b w:val="false"/>
          <w:i w:val="false"/>
          <w:color w:val="000000"/>
          <w:sz w:val="28"/>
        </w:rPr>
        <w:t>
      12.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С. Ахметов</w:t>
      </w:r>
    </w:p>
    <w:bookmarkStart w:name="z2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12 қарашадағы</w:t>
      </w:r>
      <w:r>
        <w:br/>
      </w:r>
      <w:r>
        <w:rPr>
          <w:rFonts w:ascii="Times New Roman"/>
          <w:b w:val="false"/>
          <w:i w:val="false"/>
          <w:color w:val="000000"/>
          <w:sz w:val="28"/>
        </w:rPr>
        <w:t xml:space="preserve">
№ 210-ө өкіміне    </w:t>
      </w:r>
      <w:r>
        <w:br/>
      </w:r>
      <w:r>
        <w:rPr>
          <w:rFonts w:ascii="Times New Roman"/>
          <w:b w:val="false"/>
          <w:i w:val="false"/>
          <w:color w:val="000000"/>
          <w:sz w:val="28"/>
        </w:rPr>
        <w:t xml:space="preserve">
қосымша        </w:t>
      </w:r>
    </w:p>
    <w:bookmarkEnd w:id="1"/>
    <w:bookmarkStart w:name="z22" w:id="2"/>
    <w:p>
      <w:pPr>
        <w:spacing w:after="0"/>
        <w:ind w:left="0"/>
        <w:jc w:val="left"/>
      </w:pPr>
      <w:r>
        <w:rPr>
          <w:rFonts w:ascii="Times New Roman"/>
          <w:b/>
          <w:i w:val="false"/>
          <w:color w:val="000000"/>
        </w:rPr>
        <w:t xml:space="preserve"> 
Монако Княздігінің ресми делегациясы мүшелеріне қызмет</w:t>
      </w:r>
      <w:r>
        <w:br/>
      </w:r>
      <w:r>
        <w:rPr>
          <w:rFonts w:ascii="Times New Roman"/>
          <w:b/>
          <w:i w:val="false"/>
          <w:color w:val="000000"/>
        </w:rPr>
        <w:t>
көрсету жөніндегі ұйымдастыру шаралары</w:t>
      </w:r>
    </w:p>
    <w:bookmarkEnd w:id="2"/>
    <w:bookmarkStart w:name="z23" w:id="3"/>
    <w:p>
      <w:pPr>
        <w:spacing w:after="0"/>
        <w:ind w:left="0"/>
        <w:jc w:val="both"/>
      </w:pPr>
      <w:r>
        <w:rPr>
          <w:rFonts w:ascii="Times New Roman"/>
          <w:b w:val="false"/>
          <w:i w:val="false"/>
          <w:color w:val="000000"/>
          <w:sz w:val="28"/>
        </w:rPr>
        <w:t>
      1. Монако Княздігінің ресми делегациясы мүшелерін (1+10 форматы бойынша) және Қазақстан Республикасы Президентінің Күзет қызметі қызметкерлерін тұратын жерлерге орналастыру (Астана, Алматы қалалары).</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рұқсаттар, куверттік карталар, қабылдауға шақырулар және басқа) дайындау.</w:t>
      </w:r>
      <w:r>
        <w:br/>
      </w:r>
      <w:r>
        <w:rPr>
          <w:rFonts w:ascii="Times New Roman"/>
          <w:b w:val="false"/>
          <w:i w:val="false"/>
          <w:color w:val="000000"/>
          <w:sz w:val="28"/>
        </w:rPr>
        <w:t>
</w:t>
      </w:r>
      <w:r>
        <w:rPr>
          <w:rFonts w:ascii="Times New Roman"/>
          <w:b w:val="false"/>
          <w:i w:val="false"/>
          <w:color w:val="000000"/>
          <w:sz w:val="28"/>
        </w:rPr>
        <w:t>
      3. Монако Княздігінің ресми делегациясын қарсы алу және шығарып салу кезінде Астана және Алматы қалаларының әуежайларында шай дастархандарын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атынан Монако Князінің құрметіне қабылдаулар (таңғы, түскі, кешкі ас), бейресми қабылдау ұйымдастыру.</w:t>
      </w:r>
      <w:r>
        <w:br/>
      </w:r>
      <w:r>
        <w:rPr>
          <w:rFonts w:ascii="Times New Roman"/>
          <w:b w:val="false"/>
          <w:i w:val="false"/>
          <w:color w:val="000000"/>
          <w:sz w:val="28"/>
        </w:rPr>
        <w:t>
</w:t>
      </w:r>
      <w:r>
        <w:rPr>
          <w:rFonts w:ascii="Times New Roman"/>
          <w:b w:val="false"/>
          <w:i w:val="false"/>
          <w:color w:val="000000"/>
          <w:sz w:val="28"/>
        </w:rPr>
        <w:t>
      5. Ресми делегацияның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7. Ресми делегацияның басшысына және мүшелеріне, сондай-ақ оларға еріп жүретін тұлғаларға Астана және Алматы қалаларында көліктік қызмет көрсету.</w:t>
      </w:r>
      <w:r>
        <w:br/>
      </w:r>
      <w:r>
        <w:rPr>
          <w:rFonts w:ascii="Times New Roman"/>
          <w:b w:val="false"/>
          <w:i w:val="false"/>
          <w:color w:val="000000"/>
          <w:sz w:val="28"/>
        </w:rPr>
        <w:t>
</w:t>
      </w:r>
      <w:r>
        <w:rPr>
          <w:rFonts w:ascii="Times New Roman"/>
          <w:b w:val="false"/>
          <w:i w:val="false"/>
          <w:color w:val="000000"/>
          <w:sz w:val="28"/>
        </w:rPr>
        <w:t>
      8. Ресми делегацияның басшысына және мүшелеріне, сондай-ақ оларға еріп жүретін тұлғаларға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және Алматы қалаларының қонақүйлерінде екіжақты кездесулер өткізу үшін залдарды жалға алу ақысын төлеуді қамтамасыз 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