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91c6" w14:textId="c4f9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 басты куәландыратын құжаттар туралы" және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2013 жылғы 29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29 сәуірдегі № 72-ө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w:t>
      </w:r>
      <w:r>
        <w:rPr>
          <w:rFonts w:ascii="Times New Roman"/>
          <w:b w:val="false"/>
          <w:i w:val="false"/>
          <w:color w:val="000000"/>
          <w:sz w:val="28"/>
        </w:rPr>
        <w:t xml:space="preserve"> 2013 жылғы 29 қаңтардағы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29 сәуірдегі   </w:t>
      </w:r>
      <w:r>
        <w:br/>
      </w:r>
      <w:r>
        <w:rPr>
          <w:rFonts w:ascii="Times New Roman"/>
          <w:b w:val="false"/>
          <w:i w:val="false"/>
          <w:color w:val="000000"/>
          <w:sz w:val="28"/>
        </w:rPr>
        <w:t xml:space="preserve">
№ 72-ө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«Жеке басты куәландыратын құжаттар туралы» және «Қазақстан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 2013 жылғы 29 қаңтардағы заңдарын іске асыру мақсатында қабылдануы қажет Қазақстан Республикасының нормативтік құқықтық және құқықтық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48"/>
        <w:gridCol w:w="2628"/>
        <w:gridCol w:w="2628"/>
        <w:gridCol w:w="163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және қызметтік паспорттарын ресімдеу, беру, ауыстыру, тапсыру, алып қою және жою қағидаларын және Қазақстан Республикасының дипломатиялық және қызметтік паспорттары берілетін Қазақстан Республикасының лауазымды тұлғаларының тізбесін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Жарлығы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мамыр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паспортының үлгісін, Қазақстан Республикасы азаматының жеке куәлігін, шетелдіктің Қазақстан Республикасында тұруға ықтиярхатын, азаматтығы жоқ адамның куәлігін және босқынның куәлігін ресiмдеу, беру, ауыстыру, тапсыру, алып қою және жою қағидаларын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Қайтаруға куәлікті және қайтаруға куәліктің үлгілерін ресімдеу, беру, ауыстыру, тапсыру, алып қою және жою қағидаларын және оны қорғауға қойылатын талаптарды бекіту туралы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куәлікті ресiмдеу, беру, ауыстыру, тапсыру, алып қою және жою қағидаларын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теңiзшiсінің жеке куәлігінің үлгісін және теңiзшiнің жеке куәлігі үлгісін ресімдеу, беру, ауыстыру, тапсыру, алып қою және жою қағидаларын және оны қорғауға қойылатын талаптарды бекіту туралы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паспортының, Қазақстан Республикасының азаматы жеке куәлігінің, шетелдіктің Қазақстан Республикасында тұруға ықтиярхатын, азаматтығы жоқ адам куәлігінің және босқын куәлігінің үлгілерін және оларды қорғауға қойылатын талаптарды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дипломатиялық және қызметтік паспорттарының үлгілерін және оларды қорғауға қойылатын талаптарын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куәліктің үлгісін және оларды қорғауға қойылатын талаптарды бекіту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«Сәйкестендiру нөмiрлерiнiң ұлттық тiзiлiмдерiн жасау, жүргiзу және пайдалану ережесiн бекiту туралы» Қазақстан Республикасы Үкіметінің 2007 жылғы 27 сәуірдегі № 343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«Сәйкестендiру нөмiрiн қалыптастыру ережесiн, Жеке және заңды тұлғалардың (филиалдар мен өкiлдiктердiң), сондай-ақ дара кәсiпкерлердiң сәйкестендiру нөмiрiн қалыптастыру және бұрын берiлген құжаттарын қайта ресiмдеу үшiн өтiнiш жасау ережесiн бекiту туралы» Қазақстан Республикасы Үкіметінің 2007 жылғы 22 мамырдағы № 406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Босқынның жол жүру құжаты үлгісін бекіту туралы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bl>
    <w:p>
      <w:pPr>
        <w:spacing w:after="0"/>
        <w:ind w:left="0"/>
        <w:jc w:val="both"/>
      </w:pPr>
      <w:r>
        <w:rPr>
          <w:rFonts w:ascii="Times New Roman"/>
          <w:b w:val="false"/>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ІІМ – Қазақстан Республикасы Ішкі істер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ККМ – Қазақстан Республикасы Көлік және коммуникация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