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dc0b" w14:textId="022d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комиссиясының төрағасы Ж.М. Баррозудың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30 мамырдағы № 88-ө өкімі</w:t>
      </w:r>
    </w:p>
    <w:p>
      <w:pPr>
        <w:spacing w:after="0"/>
        <w:ind w:left="0"/>
        <w:jc w:val="both"/>
      </w:pPr>
      <w:bookmarkStart w:name="z2" w:id="0"/>
      <w:r>
        <w:rPr>
          <w:rFonts w:ascii="Times New Roman"/>
          <w:b w:val="false"/>
          <w:i w:val="false"/>
          <w:color w:val="000000"/>
          <w:sz w:val="28"/>
        </w:rPr>
        <w:t>      Еуропа комиссиясының төрағасы Ж.М. Баррозудың Қазақстан Республикасына ресми сапарын дайындау және өткізу мақсатында:</w:t>
      </w:r>
      <w:r>
        <w:br/>
      </w:r>
      <w:r>
        <w:rPr>
          <w:rFonts w:ascii="Times New Roman"/>
          <w:b w:val="false"/>
          <w:i w:val="false"/>
          <w:color w:val="000000"/>
          <w:sz w:val="28"/>
        </w:rPr>
        <w:t>
      1. Қазақстан Республикасы Сыртқы істер министрлігі 2013 жылғы 1-3 маусым кезеңінде Астана қаласында Еуропа комиссиясының төрағасы Ж.М. Баррозудың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«1+1+10» форматы бойынша Еуропа комиссиясының ресми делегациясы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Еуропа комиссиясының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Еуропа комиссиясының төрағасы Ж.М. Баррозудың арнайы ұшағының Қазақстан Республикасының аумағы үстінен ұшып өтуін, Астана қаласының әуежайында қонуын және одан ұшып шығуын;</w:t>
      </w:r>
      <w:r>
        <w:br/>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w:t>
      </w:r>
      <w:r>
        <w:br/>
      </w:r>
      <w:r>
        <w:rPr>
          <w:rFonts w:ascii="Times New Roman"/>
          <w:b w:val="false"/>
          <w:i w:val="false"/>
          <w:color w:val="000000"/>
          <w:sz w:val="28"/>
        </w:rPr>
        <w:t>
      1) Қазақстан Республикасының Президенті және/немесе Қазақстан Республикасының Премьер-Министрі атынан қабылдаулар (бейресми қабылдаулар) кезінде концерттік бағдарламалар ұйымдастырсын;</w:t>
      </w:r>
      <w:r>
        <w:br/>
      </w:r>
      <w:r>
        <w:rPr>
          <w:rFonts w:ascii="Times New Roman"/>
          <w:b w:val="false"/>
          <w:i w:val="false"/>
          <w:color w:val="000000"/>
          <w:sz w:val="28"/>
        </w:rPr>
        <w:t>
      2)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Еуропа комиссиясының ресми делегациясын Астана қаласының әуежайында қарсы алу және шығарып салу жөніндегі ұйымдастыру іс-шараларының орындалуын, әуежайды және көшелерді безендіруді, баратын орындарда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Еуропа комиссиясының төрағасы Ж.М. Баррозуды қарсы алу және шығарып салудың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Еуропа комиссиясының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88-ө өкіміне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Еуропа комиссиясы ресми делегациясының мүшелерін қамтамасыз ету</w:t>
      </w:r>
      <w:r>
        <w:br/>
      </w:r>
      <w:r>
        <w:rPr>
          <w:rFonts w:ascii="Times New Roman"/>
          <w:b/>
          <w:i w:val="false"/>
          <w:color w:val="000000"/>
        </w:rPr>
        <w:t>
және оларға қызмет көрсету жөніндегі ұйымдастыру шаралары</w:t>
      </w:r>
    </w:p>
    <w:bookmarkEnd w:id="2"/>
    <w:bookmarkStart w:name="z13" w:id="3"/>
    <w:p>
      <w:pPr>
        <w:spacing w:after="0"/>
        <w:ind w:left="0"/>
        <w:jc w:val="both"/>
      </w:pPr>
      <w:r>
        <w:rPr>
          <w:rFonts w:ascii="Times New Roman"/>
          <w:b w:val="false"/>
          <w:i w:val="false"/>
          <w:color w:val="000000"/>
          <w:sz w:val="28"/>
        </w:rPr>
        <w:t>
      1. Еуропа комиссиясы ресми делегациясының мүшелерін (1+1+10 форматы бойынша) және Қазақстан Республикасы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амтомобильдерге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Еуропа комиссиясының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Астана қаласында Қазақстан Республикасының Президенті және/немесе Қазақстан Республикасының Премьер-Министрі атынан Еуропа комиссиясы төрағасының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Еуропа комиссиясы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Техникалық қамтамасыз ету, іс-шараларды өткізу орындарын тақырыптық және гүлмен безендіру.</w:t>
      </w:r>
      <w:r>
        <w:br/>
      </w:r>
      <w:r>
        <w:rPr>
          <w:rFonts w:ascii="Times New Roman"/>
          <w:b w:val="false"/>
          <w:i w:val="false"/>
          <w:color w:val="000000"/>
          <w:sz w:val="28"/>
        </w:rPr>
        <w:t>
</w:t>
      </w:r>
      <w:r>
        <w:rPr>
          <w:rFonts w:ascii="Times New Roman"/>
          <w:b w:val="false"/>
          <w:i w:val="false"/>
          <w:color w:val="000000"/>
          <w:sz w:val="28"/>
        </w:rPr>
        <w:t>
      7. Еуропа комиссиясы ресми делегациясының басшысы мен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Еуропа комиссиясы ресми делегациясының басшысы мен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қаласының қонақүйінде екіжақты келіссөздер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