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8ead" w14:textId="b8b8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Қызылорда және Оңтүстік Қазақстан облыстарында гидротехникалық құрылыстардың желілерін салу және реконструкциялау жөніндегі кешенді жоспардың жобасын әзірлеу бойынша ұсыныстар дайындау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2013 жылғы 18 шілдедегі № 110-ө өкімі</w:t>
      </w:r>
    </w:p>
    <w:p>
      <w:pPr>
        <w:spacing w:after="0"/>
        <w:ind w:left="0"/>
        <w:jc w:val="both"/>
      </w:pPr>
      <w:bookmarkStart w:name="z1" w:id="0"/>
      <w:r>
        <w:rPr>
          <w:rFonts w:ascii="Times New Roman"/>
          <w:b w:val="false"/>
          <w:i w:val="false"/>
          <w:color w:val="000000"/>
          <w:sz w:val="28"/>
        </w:rPr>
        <w:t>
      Жамбыл, Қызылорда және Оңтүстік Қазақстан облыстарында гидротехникалық құрылыстардың желілерін салу және реконструкциялау жөніндегі кешенді жоспардың жобасын әзірлеу бойынша ұсыныстар дайындау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1"/>
        <w:gridCol w:w="382"/>
        <w:gridCol w:w="7437"/>
      </w:tblGrid>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Сағынтаев</w:t>
            </w:r>
            <w:r>
              <w:br/>
            </w:r>
            <w:r>
              <w:rPr>
                <w:rFonts w:ascii="Times New Roman"/>
                <w:b w:val="false"/>
                <w:i w:val="false"/>
                <w:color w:val="000000"/>
                <w:sz w:val="20"/>
              </w:rPr>
              <w:t xml:space="preserve">
Бақытжан Әбдірұлы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бірінші орынбасары – Қазақстан Республикасының Өңірлік даму министрі, жетекші</w:t>
            </w:r>
          </w:p>
        </w:tc>
      </w:tr>
      <w:tr>
        <w:trPr>
          <w:trHeight w:val="105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Нысанбаев</w:t>
            </w:r>
            <w:r>
              <w:br/>
            </w:r>
            <w:r>
              <w:rPr>
                <w:rFonts w:ascii="Times New Roman"/>
                <w:b w:val="false"/>
                <w:i w:val="false"/>
                <w:color w:val="000000"/>
                <w:sz w:val="20"/>
              </w:rPr>
              <w:t>
Ерлан Нұралыұлы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вице-министрi, жетекшінің орынбасары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Коваль</w:t>
            </w:r>
            <w:r>
              <w:br/>
            </w:r>
            <w:r>
              <w:rPr>
                <w:rFonts w:ascii="Times New Roman"/>
                <w:b w:val="false"/>
                <w:i w:val="false"/>
                <w:color w:val="000000"/>
                <w:sz w:val="20"/>
              </w:rPr>
              <w:t>
Игорь Александрович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министрлiгі Табиғи ресурстар департаментiнің директоры, хатшы</w:t>
            </w:r>
          </w:p>
        </w:tc>
      </w:tr>
      <w:tr>
        <w:trPr>
          <w:trHeight w:val="825"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Сарыбай</w:t>
            </w:r>
            <w:r>
              <w:br/>
            </w:r>
            <w:r>
              <w:rPr>
                <w:rFonts w:ascii="Times New Roman"/>
                <w:b w:val="false"/>
                <w:i w:val="false"/>
                <w:color w:val="000000"/>
                <w:sz w:val="20"/>
              </w:rPr>
              <w:t>
Қайрат Шораұлы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министрінің орынбасары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Өскенбаев</w:t>
            </w:r>
            <w:r>
              <w:br/>
            </w:r>
            <w:r>
              <w:rPr>
                <w:rFonts w:ascii="Times New Roman"/>
                <w:b w:val="false"/>
                <w:i w:val="false"/>
                <w:color w:val="000000"/>
                <w:sz w:val="20"/>
              </w:rPr>
              <w:t xml:space="preserve">
Қайырбек Айтбайұлы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Өңірлік даму бірінші вице-министрi</w:t>
            </w:r>
          </w:p>
        </w:tc>
      </w:tr>
      <w:tr>
        <w:trPr>
          <w:trHeight w:val="54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Жақсылықов</w:t>
            </w:r>
            <w:r>
              <w:br/>
            </w:r>
            <w:r>
              <w:rPr>
                <w:rFonts w:ascii="Times New Roman"/>
                <w:b w:val="false"/>
                <w:i w:val="false"/>
                <w:color w:val="000000"/>
                <w:sz w:val="20"/>
              </w:rPr>
              <w:t>
Тимур Мекешұлы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және бюджеттік жоспарлау вице-министрi</w:t>
            </w:r>
          </w:p>
        </w:tc>
      </w:tr>
      <w:tr>
        <w:trPr>
          <w:trHeight w:val="945"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Смайылов</w:t>
            </w:r>
            <w:r>
              <w:br/>
            </w:r>
            <w:r>
              <w:rPr>
                <w:rFonts w:ascii="Times New Roman"/>
                <w:b w:val="false"/>
                <w:i w:val="false"/>
                <w:color w:val="000000"/>
                <w:sz w:val="20"/>
              </w:rPr>
              <w:t xml:space="preserve">
Жанболат Амангелдiұлы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Төтенше жағдайлар вице-министрi</w:t>
            </w:r>
          </w:p>
        </w:tc>
      </w:tr>
      <w:tr>
        <w:trPr>
          <w:trHeight w:val="585"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Толыбаев</w:t>
            </w:r>
            <w:r>
              <w:br/>
            </w:r>
            <w:r>
              <w:rPr>
                <w:rFonts w:ascii="Times New Roman"/>
                <w:b w:val="false"/>
                <w:i w:val="false"/>
                <w:color w:val="000000"/>
                <w:sz w:val="20"/>
              </w:rPr>
              <w:t>
Марат Еркінұлы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вице-министрi</w:t>
            </w:r>
          </w:p>
        </w:tc>
      </w:tr>
      <w:tr>
        <w:trPr>
          <w:trHeight w:val="615"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Жақсалиев</w:t>
            </w:r>
            <w:r>
              <w:br/>
            </w:r>
            <w:r>
              <w:rPr>
                <w:rFonts w:ascii="Times New Roman"/>
                <w:b w:val="false"/>
                <w:i w:val="false"/>
                <w:color w:val="000000"/>
                <w:sz w:val="20"/>
              </w:rPr>
              <w:t>
Бақытжан Мұхамбетқалиұлы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вице-министрi</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Шаханов</w:t>
            </w:r>
            <w:r>
              <w:br/>
            </w:r>
            <w:r>
              <w:rPr>
                <w:rFonts w:ascii="Times New Roman"/>
                <w:b w:val="false"/>
                <w:i w:val="false"/>
                <w:color w:val="000000"/>
                <w:sz w:val="20"/>
              </w:rPr>
              <w:t xml:space="preserve">
Бейбіт Маратханұлы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министрлiгінің Су ресурстары комитетi төрағасының міндетін атқарушы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Жолдасбаев</w:t>
            </w:r>
            <w:r>
              <w:br/>
            </w:r>
            <w:r>
              <w:rPr>
                <w:rFonts w:ascii="Times New Roman"/>
                <w:b w:val="false"/>
                <w:i w:val="false"/>
                <w:color w:val="000000"/>
                <w:sz w:val="20"/>
              </w:rPr>
              <w:t xml:space="preserve">
Мұратбай Сматайұлы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әкімінің орынбасары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Нұртаев</w:t>
            </w:r>
            <w:r>
              <w:br/>
            </w:r>
            <w:r>
              <w:rPr>
                <w:rFonts w:ascii="Times New Roman"/>
                <w:b w:val="false"/>
                <w:i w:val="false"/>
                <w:color w:val="000000"/>
                <w:sz w:val="20"/>
              </w:rPr>
              <w:t>
Рзақұл Сәденұлы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әкімінің орынбасары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Бектаев</w:t>
            </w:r>
            <w:r>
              <w:br/>
            </w:r>
            <w:r>
              <w:rPr>
                <w:rFonts w:ascii="Times New Roman"/>
                <w:b w:val="false"/>
                <w:i w:val="false"/>
                <w:color w:val="000000"/>
                <w:sz w:val="20"/>
              </w:rPr>
              <w:t>
Әли Әбдікәрімұлы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әкімінің орынбасары</w:t>
            </w:r>
          </w:p>
        </w:tc>
      </w:tr>
      <w:tr>
        <w:trPr>
          <w:trHeight w:val="30" w:hRule="atLeast"/>
        </w:trPr>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Рябцев</w:t>
            </w:r>
            <w:r>
              <w:br/>
            </w:r>
            <w:r>
              <w:rPr>
                <w:rFonts w:ascii="Times New Roman"/>
                <w:b w:val="false"/>
                <w:i w:val="false"/>
                <w:color w:val="000000"/>
                <w:sz w:val="20"/>
              </w:rPr>
              <w:t>
Анатолий Дмитриевич</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«Казгипроводхоз институты» өндiрiстiк кооперативiнің директоры (келісім бойынша)</w:t>
            </w:r>
          </w:p>
        </w:tc>
      </w:tr>
    </w:tbl>
    <w:bookmarkStart w:name="z3" w:id="1"/>
    <w:p>
      <w:pPr>
        <w:spacing w:after="0"/>
        <w:ind w:left="0"/>
        <w:jc w:val="both"/>
      </w:pPr>
      <w:r>
        <w:rPr>
          <w:rFonts w:ascii="Times New Roman"/>
          <w:b w:val="false"/>
          <w:i w:val="false"/>
          <w:color w:val="000000"/>
          <w:sz w:val="28"/>
        </w:rPr>
        <w:t>
      2. Жұмыс тобы 2013 жылғы 24 шілдеге дейінгі мерзімде Жамбыл, Қызылорда және Оңтүстік Қазақстан облыстарында гидротехникалық құрылыстардың желілерін салу және реконструкциялау жөніндегі кешенді жоспардың жобасы бойынша ұсыныстар әзірлесін және оларды Қазақстан Республикасының Үкіметіне ұсынсын.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w:t>
      </w:r>
      <w:r>
        <w:br/>
      </w:r>
      <w:r>
        <w:rPr>
          <w:rFonts w:ascii="Times New Roman"/>
          <w:b w:val="false"/>
          <w:i w:val="false"/>
          <w:color w:val="000000"/>
          <w:sz w:val="28"/>
        </w:rPr>
        <w:t>
Премьер-Министрінің бірінші орынбасары – Қазақстан Республикасының Өңірлік даму министрі Б.Ә. Сағынтаевқа жүктелсін.</w:t>
      </w:r>
    </w:p>
    <w:bookmarkEnd w:id="1"/>
    <w:p>
      <w:pPr>
        <w:spacing w:after="0"/>
        <w:ind w:left="0"/>
        <w:jc w:val="both"/>
      </w:pPr>
      <w:r>
        <w:rPr>
          <w:rFonts w:ascii="Times New Roman"/>
          <w:b w:val="false"/>
          <w:i/>
          <w:color w:val="000000"/>
          <w:sz w:val="28"/>
        </w:rPr>
        <w:t>      Премьер-Министр                       С. Ахметов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