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f579c" w14:textId="fbf57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басқарушы холдингтерге, ұлттық холдингтерге, ұлттық компанияларға, сондай-ақ мемлекет қатысатын өзге де ұйымдарға шетелдік мамандарды тарту жөніндегі 2013 - 2018 жылдарға арналған жоспарды бекіту туралы</w:t>
      </w:r>
    </w:p>
    <w:p>
      <w:pPr>
        <w:spacing w:after="0"/>
        <w:ind w:left="0"/>
        <w:jc w:val="both"/>
      </w:pPr>
      <w:r>
        <w:rPr>
          <w:rFonts w:ascii="Times New Roman"/>
          <w:b w:val="false"/>
          <w:i w:val="false"/>
          <w:color w:val="000000"/>
          <w:sz w:val="28"/>
        </w:rPr>
        <w:t>Қазақстан Республикасы Премьер-Министрінің 2013 жылғы 7 тамыздағы № 133-ө өкімі</w:t>
      </w:r>
    </w:p>
    <w:p>
      <w:pPr>
        <w:spacing w:after="0"/>
        <w:ind w:left="0"/>
        <w:jc w:val="both"/>
      </w:pPr>
      <w:bookmarkStart w:name="z1" w:id="0"/>
      <w:r>
        <w:rPr>
          <w:rFonts w:ascii="Times New Roman"/>
          <w:b w:val="false"/>
          <w:i w:val="false"/>
          <w:color w:val="000000"/>
          <w:sz w:val="28"/>
        </w:rPr>
        <w:t>
      1. Қоса беріліп отырған Ұлттық басқарушы холдингтерге, ұлттық холдингтерге, ұлттық компанияларға, сондай-ақ мемлекет қатысатын өзге де ұйымдарға шетелдік мамандарды тарту жөніндегі 2013 - 2018 жылдарға арналған </w:t>
      </w:r>
      <w:r>
        <w:rPr>
          <w:rFonts w:ascii="Times New Roman"/>
          <w:b w:val="false"/>
          <w:i w:val="false"/>
          <w:color w:val="000000"/>
          <w:sz w:val="28"/>
        </w:rPr>
        <w:t>жоспар</w:t>
      </w:r>
      <w:r>
        <w:rPr>
          <w:rFonts w:ascii="Times New Roman"/>
          <w:b w:val="false"/>
          <w:i w:val="false"/>
          <w:color w:val="000000"/>
          <w:sz w:val="28"/>
        </w:rPr>
        <w:t xml:space="preserve"> (бұдан әрі - Жоспар)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Республикасының мүдделі мемлекеттік органдары Жоспарды іске асыру жөнінде шаралар қабылдасын және жыл сайын, 10 қаңтарға және 10 шілдеге дейін Қазақстан Республикасы Экономика және бюджеттік жоспарлау министрлігіне оның орындалу барысы туралы ақпарат берсін.</w:t>
      </w:r>
      <w:r>
        <w:br/>
      </w:r>
      <w:r>
        <w:rPr>
          <w:rFonts w:ascii="Times New Roman"/>
          <w:b w:val="false"/>
          <w:i w:val="false"/>
          <w:color w:val="000000"/>
          <w:sz w:val="28"/>
        </w:rPr>
        <w:t>
</w:t>
      </w:r>
      <w:r>
        <w:rPr>
          <w:rFonts w:ascii="Times New Roman"/>
          <w:b w:val="false"/>
          <w:i w:val="false"/>
          <w:color w:val="000000"/>
          <w:sz w:val="28"/>
        </w:rPr>
        <w:t>
      3. Қазақстан Республикасы Экономика және бюджеттік жоспарлау министрлігі жыл сайын, 30 қаңтарға және 30 шілдеге дейін Қазақстан Республикасының Үкіметіне Жоспардың орындалу барысы туралы жиынтық ақпарат беруді қамтамасыз етсін.</w:t>
      </w:r>
      <w:r>
        <w:br/>
      </w:r>
      <w:r>
        <w:rPr>
          <w:rFonts w:ascii="Times New Roman"/>
          <w:b w:val="false"/>
          <w:i w:val="false"/>
          <w:color w:val="000000"/>
          <w:sz w:val="28"/>
        </w:rPr>
        <w:t>
</w:t>
      </w:r>
      <w:r>
        <w:rPr>
          <w:rFonts w:ascii="Times New Roman"/>
          <w:b w:val="false"/>
          <w:i w:val="false"/>
          <w:color w:val="000000"/>
          <w:sz w:val="28"/>
        </w:rPr>
        <w:t>
      4. Осы өкімнің орындалуын бақылау Қазақстан Республикасы Премьер-Министрінің орынбасары - Қазақстан Республикасының Индустрия және жаңа технологиялар министрі Ә.Ө. Исекешевке жүктелсін.</w:t>
      </w:r>
    </w:p>
    <w:bookmarkEnd w:id="0"/>
    <w:p>
      <w:pPr>
        <w:spacing w:after="0"/>
        <w:ind w:left="0"/>
        <w:jc w:val="both"/>
      </w:pPr>
      <w:r>
        <w:rPr>
          <w:rFonts w:ascii="Times New Roman"/>
          <w:b w:val="false"/>
          <w:i/>
          <w:color w:val="000000"/>
          <w:sz w:val="28"/>
        </w:rPr>
        <w:t>      Премьер-Министр                       С. Ахметов</w:t>
      </w:r>
    </w:p>
    <w:bookmarkStart w:name="z5"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Премьер-Министрінің </w:t>
      </w:r>
      <w:r>
        <w:br/>
      </w:r>
      <w:r>
        <w:rPr>
          <w:rFonts w:ascii="Times New Roman"/>
          <w:b w:val="false"/>
          <w:i w:val="false"/>
          <w:color w:val="000000"/>
          <w:sz w:val="28"/>
        </w:rPr>
        <w:t>
2013 жылғы 7 тамыздағы</w:t>
      </w:r>
      <w:r>
        <w:br/>
      </w:r>
      <w:r>
        <w:rPr>
          <w:rFonts w:ascii="Times New Roman"/>
          <w:b w:val="false"/>
          <w:i w:val="false"/>
          <w:color w:val="000000"/>
          <w:sz w:val="28"/>
        </w:rPr>
        <w:t xml:space="preserve">
№ 133-ө өкімімен  </w:t>
      </w:r>
      <w:r>
        <w:br/>
      </w:r>
      <w:r>
        <w:rPr>
          <w:rFonts w:ascii="Times New Roman"/>
          <w:b w:val="false"/>
          <w:i w:val="false"/>
          <w:color w:val="000000"/>
          <w:sz w:val="28"/>
        </w:rPr>
        <w:t xml:space="preserve">
бекітілген    </w:t>
      </w:r>
    </w:p>
    <w:bookmarkEnd w:id="1"/>
    <w:bookmarkStart w:name="z6" w:id="2"/>
    <w:p>
      <w:pPr>
        <w:spacing w:after="0"/>
        <w:ind w:left="0"/>
        <w:jc w:val="left"/>
      </w:pPr>
      <w:r>
        <w:rPr>
          <w:rFonts w:ascii="Times New Roman"/>
          <w:b/>
          <w:i w:val="false"/>
          <w:color w:val="000000"/>
        </w:rPr>
        <w:t xml:space="preserve"> 
Ұлттық басқарушы холдингтерге, ұлттық холдингтерге, ұлттық компанияларға, сондай-ақ мемлекет қатысатын өзге де ұйымдарға шетелдік мамандарды тарту жөніндегі 2013 - 2018 жылдарға арналған жоспар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6"/>
        <w:gridCol w:w="1829"/>
        <w:gridCol w:w="1860"/>
        <w:gridCol w:w="2080"/>
        <w:gridCol w:w="1154"/>
        <w:gridCol w:w="1906"/>
        <w:gridCol w:w="2214"/>
        <w:gridCol w:w="1711"/>
      </w:tblGrid>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Ұйымның атауы</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Ықтимал позициялар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Мамандандыру</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Қаржыландыру көздері</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Тарту кезеңі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Жауапты мемлекеттік орган/ компания</w:t>
            </w:r>
            <w:r>
              <w:rPr>
                <w:rFonts w:ascii="Times New Roman"/>
                <w:b w:val="false"/>
                <w:i w:val="false"/>
                <w:color w:val="000000"/>
                <w:vertAlign w:val="superscript"/>
              </w:rPr>
              <w:t>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Аяқтау нысаны</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1-кезең (2013 - 2014 жылдар)</w:t>
            </w:r>
            <w:r>
              <w:br/>
            </w:r>
            <w:r>
              <w:rPr>
                <w:rFonts w:ascii="Times New Roman"/>
                <w:b w:val="false"/>
                <w:i w:val="false"/>
                <w:color w:val="000000"/>
                <w:sz w:val="20"/>
              </w:rPr>
              <w:t>
</w:t>
            </w:r>
            <w:r>
              <w:rPr>
                <w:rFonts w:ascii="Times New Roman"/>
                <w:b/>
                <w:i w:val="false"/>
                <w:color w:val="000000"/>
                <w:sz w:val="20"/>
              </w:rPr>
              <w:t>Бірінші деңгей</w:t>
            </w:r>
            <w:r>
              <w:rPr>
                <w:rFonts w:ascii="Times New Roman"/>
                <w:b w:val="false"/>
                <w:i w:val="false"/>
                <w:color w:val="000000"/>
                <w:vertAlign w:val="superscript"/>
              </w:rPr>
              <w:t>2</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«Самұрық-Қазына» ҰӘҚ» АҚ</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ДК мүшесі</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дамыту</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қаражат</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2013-2014 жылдар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«Самұрық-Қазына» АҚ (келісім бойынша)</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ақпараты</w:t>
            </w:r>
          </w:p>
        </w:tc>
      </w:tr>
      <w:tr>
        <w:trPr>
          <w:trHeight w:val="1080" w:hRule="atLeast"/>
        </w:trPr>
        <w:tc>
          <w:tcPr>
            <w:tcW w:w="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«Бәйтерек» ҰБХ» АҚ</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бірлік (ДК мүшесі)</w:t>
            </w:r>
          </w:p>
        </w:tc>
        <w:tc>
          <w:tcPr>
            <w:tcW w:w="20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дамыту</w:t>
            </w:r>
          </w:p>
        </w:tc>
        <w:tc>
          <w:tcPr>
            <w:tcW w:w="1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қаражат</w:t>
            </w:r>
          </w:p>
        </w:tc>
        <w:tc>
          <w:tcPr>
            <w:tcW w:w="1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2013-2014 жылдар</w:t>
            </w:r>
          </w:p>
        </w:tc>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«Бәйтерек» ҰБХ» АҚ (келісім бойынша)</w:t>
            </w:r>
          </w:p>
        </w:tc>
        <w:tc>
          <w:tcPr>
            <w:tcW w:w="1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ақпараты</w:t>
            </w:r>
          </w:p>
        </w:tc>
      </w:tr>
      <w:tr>
        <w:trPr>
          <w:trHeight w:val="10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бірлік (басқарма мүшесі)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57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«Зерде» ҰИХ» АҚ компаниялар тобы</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бірлік (І-ІІ деңгейлер)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инфокоммуникациялық сала</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қаражат</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«Зерде» ҰИХ» АҚ (келісім бойынша)</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ақпараты</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«КаzneхInvеst» экспорт және инвестициялар жөніндегі ұлттық агенттігі» АҚ</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басқарушы директор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дамыту</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қаражат</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«КаzneхInvеst» АҚ (келісім бойынша)</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ақпараты</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«Инфекцияға қарсы препараттар ғылыми орталығы» АҚ</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ДК мүшесі (тәуелсіз директор)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дамыту</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қаражат</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2013-2014 жылдар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«Инфекцияға қарсы препараттар ғылыми орталығы» АҚ (келісім бойынша)</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ақпараты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Екінші деңгей</w:t>
            </w:r>
            <w:r>
              <w:rPr>
                <w:rFonts w:ascii="Times New Roman"/>
                <w:b w:val="false"/>
                <w:i w:val="false"/>
                <w:color w:val="000000"/>
                <w:vertAlign w:val="superscript"/>
              </w:rPr>
              <w:t>3</w:t>
            </w:r>
          </w:p>
        </w:tc>
      </w:tr>
      <w:tr>
        <w:trPr>
          <w:trHeight w:val="30" w:hRule="atLeast"/>
        </w:trPr>
        <w:tc>
          <w:tcPr>
            <w:tcW w:w="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«Самұрық-Қазына» ҰӘҚ» АҚ</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 жөніндегі басқарушы директор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технологиялар</w:t>
            </w:r>
          </w:p>
        </w:tc>
        <w:tc>
          <w:tcPr>
            <w:tcW w:w="1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қаражат</w:t>
            </w:r>
          </w:p>
        </w:tc>
        <w:tc>
          <w:tcPr>
            <w:tcW w:w="1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2013-2014 жылдар</w:t>
            </w:r>
          </w:p>
        </w:tc>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«Самұрық-Қазына» АҚ (келісім бойынша)</w:t>
            </w:r>
          </w:p>
        </w:tc>
        <w:tc>
          <w:tcPr>
            <w:tcW w:w="1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ақпараты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НR. жөніндегі басқарушы директор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НR. басқару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тәуекелдер жөніндегі басқарушы директор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тәуекелдерді басқару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бақылау жөніндегі департамент директоры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бақылау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өзгерістер жөніндегі директор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тәуекелдерді басқару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«КЕGОС» АҚ</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төрағасының орынбасары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 дамыту</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қаражат</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2013-2014 жылдар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«Самұрық-Қазына» АҚ (келісім бойынша), «КЕGОС» АҚ (келісім бойынша)</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ақпараты</w:t>
            </w:r>
          </w:p>
        </w:tc>
      </w:tr>
      <w:tr>
        <w:trPr>
          <w:trHeight w:val="30" w:hRule="atLeast"/>
        </w:trPr>
        <w:tc>
          <w:tcPr>
            <w:tcW w:w="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«Қазақтелеком» АҚ</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ақылы телевизия қызметі жөніндегі медиаконтентті дамыту жөніндегі басқарушы директор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бұлыңғыр ІТ сервистер саласындағы бизнесті дамыту</w:t>
            </w:r>
          </w:p>
        </w:tc>
        <w:tc>
          <w:tcPr>
            <w:tcW w:w="1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қаражат</w:t>
            </w:r>
          </w:p>
        </w:tc>
        <w:tc>
          <w:tcPr>
            <w:tcW w:w="1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2013-2014 жылдар</w:t>
            </w:r>
          </w:p>
        </w:tc>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 Қазына» АҚ (келісім бойынша), «Қазақтелеком» АҚ (келісім бойынша)</w:t>
            </w:r>
          </w:p>
        </w:tc>
        <w:tc>
          <w:tcPr>
            <w:tcW w:w="1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ақпараты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бұлыңғыр ИТ сервистер/ ІТ аутсорсингі саласындағы бизнесті дамыту жөніндегі директор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мультимедиалық бизнесті дамыту (контент)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«Самұрық-Энерго» АҚ</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«Samruk Green Energi» АҚ басшысының орынбасары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жаңартылатын энергия көздері және энергия үнемдейтін технологиялар саласындағы үздік халықаралық практикаларды енгізу;</w:t>
            </w:r>
            <w:r>
              <w:br/>
            </w:r>
            <w:r>
              <w:rPr>
                <w:rFonts w:ascii="Times New Roman"/>
                <w:b w:val="false"/>
                <w:i w:val="false"/>
                <w:color w:val="000000"/>
                <w:sz w:val="20"/>
              </w:rPr>
              <w:t>
</w:t>
            </w:r>
            <w:r>
              <w:rPr>
                <w:rFonts w:ascii="Times New Roman"/>
                <w:b w:val="false"/>
                <w:i w:val="false"/>
                <w:color w:val="000000"/>
                <w:sz w:val="20"/>
              </w:rPr>
              <w:t>елдің «Жасыл» экономикаға» көшуі стратегиясын әзірлеу</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қаражат</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2013-2014 жылдар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«Самұрық-Қазына» АҚ (келісім бойынша),  «Самұрық-Энерго» АҚ (келісім бойынша)</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ақпараты</w:t>
            </w:r>
          </w:p>
        </w:tc>
      </w:tr>
      <w:tr>
        <w:trPr>
          <w:trHeight w:val="30" w:hRule="atLeast"/>
        </w:trPr>
        <w:tc>
          <w:tcPr>
            <w:tcW w:w="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«Қазпошта» АҚ</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төрағасының орынбасары (қаржы және пошталық қызметтерді сату блогы)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логистикалық қызметтерді дамыту саясатын және оны іске асыру жөніндегі іс-шараларды қалыптастыру</w:t>
            </w:r>
          </w:p>
        </w:tc>
        <w:tc>
          <w:tcPr>
            <w:tcW w:w="1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қаражат</w:t>
            </w:r>
          </w:p>
        </w:tc>
        <w:tc>
          <w:tcPr>
            <w:tcW w:w="1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2013-2014 жылдар</w:t>
            </w:r>
          </w:p>
        </w:tc>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«Самұрық-Қазына» АҚ (келісім бойынша), «Қазпошта» АҚ (келісім бойынша)</w:t>
            </w:r>
          </w:p>
        </w:tc>
        <w:tc>
          <w:tcPr>
            <w:tcW w:w="1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ақпараты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басқарушы директор (логистика бойынша)</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өсу мен пайдаға қол жеткізу мақсатындағы сатулар мен маркетингтің тиімді және мақсатты бағытталған стратегиясын қамтамасыз ету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«Тау-Кен Самұрық» АҚ</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төрағасының бизнесті дамыту жөніндегі орынбасары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 қоржынын және корпоративтік басқаруды дамыту</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қаражат</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2013-2014 жылдар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«Самұрық-Қазына» АҚ (келісім бойынша), «Тау-Кен Самұрық» АҚ (келісім бойынша)</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ақпараты</w:t>
            </w:r>
          </w:p>
        </w:tc>
      </w:tr>
      <w:tr>
        <w:trPr>
          <w:trHeight w:val="499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«Біріккен химия компаниясы» ЖШС</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басқарушы директор, басқарма мүшесі</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жобаларды әзірлеуге және іске асыруға қатысу;</w:t>
            </w:r>
            <w:r>
              <w:br/>
            </w:r>
            <w:r>
              <w:rPr>
                <w:rFonts w:ascii="Times New Roman"/>
                <w:b w:val="false"/>
                <w:i w:val="false"/>
                <w:color w:val="000000"/>
                <w:sz w:val="20"/>
              </w:rPr>
              <w:t>
</w:t>
            </w:r>
            <w:r>
              <w:rPr>
                <w:rFonts w:ascii="Times New Roman"/>
                <w:b w:val="false"/>
                <w:i w:val="false"/>
                <w:color w:val="000000"/>
                <w:sz w:val="20"/>
              </w:rPr>
              <w:t>ең жаңа технологиялар трансфертін қамтамасыз ету, инновациялық ойлауды дамыту;</w:t>
            </w:r>
            <w:r>
              <w:br/>
            </w:r>
            <w:r>
              <w:rPr>
                <w:rFonts w:ascii="Times New Roman"/>
                <w:b w:val="false"/>
                <w:i w:val="false"/>
                <w:color w:val="000000"/>
                <w:sz w:val="20"/>
              </w:rPr>
              <w:t>
</w:t>
            </w:r>
            <w:r>
              <w:rPr>
                <w:rFonts w:ascii="Times New Roman"/>
                <w:b w:val="false"/>
                <w:i w:val="false"/>
                <w:color w:val="000000"/>
                <w:sz w:val="20"/>
              </w:rPr>
              <w:t>инвестициялық жобаларды техникалық-технологиялық сүйемелдеу</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қаражат</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2013-2014 жылдар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«Самұрық-Қазына» АҚ (келісім бойынша), «Біріккен химия компаниясы» ЖШС (келісім бойынша)</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ақпараты</w:t>
            </w:r>
          </w:p>
        </w:tc>
      </w:tr>
      <w:tr>
        <w:trPr>
          <w:trHeight w:val="30" w:hRule="atLeast"/>
        </w:trPr>
        <w:tc>
          <w:tcPr>
            <w:tcW w:w="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темір жолы» ҰК» АҚ</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директордың коммерциялық мәселелер жөніндегі орынбасары (Ақтау порты «ҚТЖ- мультимодальды оператор» АҚ)</w:t>
            </w:r>
          </w:p>
        </w:tc>
        <w:tc>
          <w:tcPr>
            <w:tcW w:w="20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тиімділігін, көрсетілетін қызметтердің кірістілігі мен сапасын арттыру мақсатында ең үздік әлемдік практиканы қолдана отырып бизнес-процестер құру</w:t>
            </w:r>
          </w:p>
        </w:tc>
        <w:tc>
          <w:tcPr>
            <w:tcW w:w="1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қаражат</w:t>
            </w:r>
          </w:p>
        </w:tc>
        <w:tc>
          <w:tcPr>
            <w:tcW w:w="1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2013-2014 жылдар</w:t>
            </w:r>
          </w:p>
        </w:tc>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 Қазына» АҚ (келісім бойынша), «Қазақстан темір жолы» ҰК» АҚ (келісім бойынша)</w:t>
            </w:r>
          </w:p>
        </w:tc>
        <w:tc>
          <w:tcPr>
            <w:tcW w:w="1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ақпараты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директордың маркетинг жөніндегі орынбасары (Ақтау порты «ҚТЖ- мультимодальды оператор» АҚ)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«ҚТЖ» АҚ филиалы - «Ақпараттық технологиялар дирекциясы» директорының орынбасары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 басқару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«ҚТЖ- мультимодальды оператор» АҚ басқарушы директор (әуе тасымалдары департаментіне жетекшілік жасайды)</w:t>
            </w:r>
          </w:p>
        </w:tc>
        <w:tc>
          <w:tcPr>
            <w:tcW w:w="20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тиімділігін, көрсетілетін қызметтердің  кірістілігі мен сапасын арттыру мақсатында ең үздік әлемдік практиканы қолдана отырып бизнес-процестер құру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3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«ҚТЖ- мультимодальды оператор» АҚ басқарушы директоры (маркетинг департаментіне, сату және клиенттермен жұмыс жүргізу департаментіне жетекшілік жасайды)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81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«ҚТЖ- мультимодальды оператор» АҚ теңіз тасымалы департаментінің директоры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үздік әлемдік салалық практикаға сәйкес тұрақты жақсартуларға деген ұмтылыспен бизнес-процестерді құру және оның орындалуын бақылау;</w:t>
            </w:r>
            <w:r>
              <w:br/>
            </w:r>
            <w:r>
              <w:rPr>
                <w:rFonts w:ascii="Times New Roman"/>
                <w:b w:val="false"/>
                <w:i w:val="false"/>
                <w:color w:val="000000"/>
                <w:sz w:val="20"/>
              </w:rPr>
              <w:t>
</w:t>
            </w:r>
            <w:r>
              <w:rPr>
                <w:rFonts w:ascii="Times New Roman"/>
                <w:b w:val="false"/>
                <w:i w:val="false"/>
                <w:color w:val="000000"/>
                <w:sz w:val="20"/>
              </w:rPr>
              <w:t>теңіз тасымалы бизнесін нығайтуға арналған мүмкіндіктерді айқындау және қызметтердің тиімділігіне, рентабельділігіне және сапасына акценті бар жаңа перспективалы салаларды дамыту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«ҚазМұнайГаз» ҰК» АҚ</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Корпоративтік басқару жөніндегі басқарушы директор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стандарттарға сәйкес ҚМГ компаниялары тобының корпоративтік басқару процесін ұйымдастыру, ҚМГ корпоративтік басқару рейтингін арттыру жөніндегі іс-шараларды әзірлеу және іске асыру, қазақстандық мамандарды осы бағыттағы қазіргі заманғы үрдістерге оқыту</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қаражат</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2013-2014 жылдар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«Самұрық-Қазына» АҚ (келісім бойынша), «ҚазМұнайГаз» ҰК» АҚ (келісім бойынша)</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ақпараты</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«Әуежайлар» холдингі» АҚ (құрылған жағдайда)</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төрағасы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дамыту</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қаражат</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2013-2014 жылдар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«Самұрық-Қазына» АҚ (келісім бойынша), «Әуежайлар» холдингі» АҚ (келісім бойынша)</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ақпараты</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«Самұрық-Қазына» корпоративтік университеті</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НR- жобаларының басшысы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ҰӘҚ тобында НR- жобаларды әзірлеу және іске асыру</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қаражат</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2013-2014 жылдар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«Самұрық-Қазына» АҚ (келісім бойынша), «Самұрық-Қазына» корпоративтік университеті (келісім бойынша)</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ақпараты</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«КазАгроИнновация» АҚ</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басқарушы директор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зерттеулер;</w:t>
            </w:r>
            <w:r>
              <w:br/>
            </w:r>
            <w:r>
              <w:rPr>
                <w:rFonts w:ascii="Times New Roman"/>
                <w:b w:val="false"/>
                <w:i w:val="false"/>
                <w:color w:val="000000"/>
                <w:sz w:val="20"/>
              </w:rPr>
              <w:t>
</w:t>
            </w:r>
            <w:r>
              <w:rPr>
                <w:rFonts w:ascii="Times New Roman"/>
                <w:b w:val="false"/>
                <w:i w:val="false"/>
                <w:color w:val="000000"/>
                <w:sz w:val="20"/>
              </w:rPr>
              <w:t>ғылыми инфрақұрылымды дамыту;</w:t>
            </w:r>
            <w:r>
              <w:br/>
            </w:r>
            <w:r>
              <w:rPr>
                <w:rFonts w:ascii="Times New Roman"/>
                <w:b w:val="false"/>
                <w:i w:val="false"/>
                <w:color w:val="000000"/>
                <w:sz w:val="20"/>
              </w:rPr>
              <w:t>
</w:t>
            </w:r>
            <w:r>
              <w:rPr>
                <w:rFonts w:ascii="Times New Roman"/>
                <w:b w:val="false"/>
                <w:i w:val="false"/>
                <w:color w:val="000000"/>
                <w:sz w:val="20"/>
              </w:rPr>
              <w:t>білім беру жүйесін дамыту</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қаражат</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«КазАгроИнновация» АҚ (келісім бойынша)</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ақпараты</w:t>
            </w:r>
          </w:p>
        </w:tc>
      </w:tr>
      <w:tr>
        <w:trPr>
          <w:trHeight w:val="30" w:hRule="atLeast"/>
        </w:trPr>
        <w:tc>
          <w:tcPr>
            <w:tcW w:w="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технологиялар паркі» арнайы экономикалық аймағының басқарушы компаниясы» АҚ</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технологиялар паркін ілгерілету жөніндегі директор</w:t>
            </w:r>
          </w:p>
        </w:tc>
        <w:tc>
          <w:tcPr>
            <w:tcW w:w="20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технологияларды дамыту</w:t>
            </w:r>
          </w:p>
        </w:tc>
        <w:tc>
          <w:tcPr>
            <w:tcW w:w="1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қаражат</w:t>
            </w:r>
          </w:p>
        </w:tc>
        <w:tc>
          <w:tcPr>
            <w:tcW w:w="1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ақпараты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 қызмет жөніндегі директор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клиенттермен жұмыс жөніндегі менеджер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маркетинг жөніндегі менеджер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1-кезең-36 адам</w:t>
            </w:r>
            <w:r>
              <w:br/>
            </w:r>
            <w:r>
              <w:rPr>
                <w:rFonts w:ascii="Times New Roman"/>
                <w:b w:val="false"/>
                <w:i w:val="false"/>
                <w:color w:val="000000"/>
                <w:sz w:val="20"/>
              </w:rPr>
              <w:t>
</w:t>
            </w:r>
            <w:r>
              <w:rPr>
                <w:rFonts w:ascii="Times New Roman"/>
                <w:b w:val="false"/>
                <w:i w:val="false"/>
                <w:color w:val="000000"/>
                <w:sz w:val="20"/>
              </w:rPr>
              <w:t>(мамандар саны, позициялардың атауы және олардың қызмет бағыты қажеттілікті бағалауды ескере отырып өзгеруі мүмкін)</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2-кезең (2014 - 2018 жылдар)</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«ҚазАгро» ҰБХ» АҚ</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төрағасының кеңесшісі (корпоративтік даму мәселелері бойынша)</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дамыту;</w:t>
            </w:r>
            <w:r>
              <w:br/>
            </w:r>
            <w:r>
              <w:rPr>
                <w:rFonts w:ascii="Times New Roman"/>
                <w:b w:val="false"/>
                <w:i w:val="false"/>
                <w:color w:val="000000"/>
                <w:sz w:val="20"/>
              </w:rPr>
              <w:t>
</w:t>
            </w:r>
            <w:r>
              <w:rPr>
                <w:rFonts w:ascii="Times New Roman"/>
                <w:b w:val="false"/>
                <w:i w:val="false"/>
                <w:color w:val="000000"/>
                <w:sz w:val="20"/>
              </w:rPr>
              <w:t>ауыл шаруашылығын дамыту;</w:t>
            </w:r>
            <w:r>
              <w:br/>
            </w:r>
            <w:r>
              <w:rPr>
                <w:rFonts w:ascii="Times New Roman"/>
                <w:b w:val="false"/>
                <w:i w:val="false"/>
                <w:color w:val="000000"/>
                <w:sz w:val="20"/>
              </w:rPr>
              <w:t>
</w:t>
            </w:r>
            <w:r>
              <w:rPr>
                <w:rFonts w:ascii="Times New Roman"/>
                <w:b w:val="false"/>
                <w:i w:val="false"/>
                <w:color w:val="000000"/>
                <w:sz w:val="20"/>
              </w:rPr>
              <w:t>тәуекелдерді басқару;</w:t>
            </w:r>
            <w:r>
              <w:br/>
            </w:r>
            <w:r>
              <w:rPr>
                <w:rFonts w:ascii="Times New Roman"/>
                <w:b w:val="false"/>
                <w:i w:val="false"/>
                <w:color w:val="000000"/>
                <w:sz w:val="20"/>
              </w:rPr>
              <w:t>
</w:t>
            </w:r>
            <w:r>
              <w:rPr>
                <w:rFonts w:ascii="Times New Roman"/>
                <w:b w:val="false"/>
                <w:i w:val="false"/>
                <w:color w:val="000000"/>
                <w:sz w:val="20"/>
              </w:rPr>
              <w:t>логистика</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қаражат</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2014-2016 жылдар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«ҚазАгро» АҚ (келісім бойынша)</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ақпараты</w:t>
            </w:r>
          </w:p>
        </w:tc>
      </w:tr>
      <w:tr>
        <w:trPr>
          <w:trHeight w:val="30" w:hRule="atLeast"/>
        </w:trPr>
        <w:tc>
          <w:tcPr>
            <w:tcW w:w="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 келісімшарт корпорациясы» ҰК» АҚ</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тәуелсіз директор</w:t>
            </w:r>
          </w:p>
        </w:tc>
        <w:tc>
          <w:tcPr>
            <w:tcW w:w="20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астық нарығын дамыту</w:t>
            </w:r>
          </w:p>
        </w:tc>
        <w:tc>
          <w:tcPr>
            <w:tcW w:w="1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қаражаат</w:t>
            </w:r>
          </w:p>
        </w:tc>
        <w:tc>
          <w:tcPr>
            <w:tcW w:w="1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2014-2016 жылдар</w:t>
            </w:r>
          </w:p>
        </w:tc>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«ҚазАгро» АҚ (келісім бойынша)</w:t>
            </w:r>
          </w:p>
        </w:tc>
        <w:tc>
          <w:tcPr>
            <w:tcW w:w="1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ақпараты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басқарушы директор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төрағасының кеңесшісі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35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«ҚазАгроӨнім» АҚ</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төрағасының кеңесшісі (мал шаруашылығын дамыту мәселелері бойынша)</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w:t>
            </w:r>
            <w:r>
              <w:br/>
            </w:r>
            <w:r>
              <w:rPr>
                <w:rFonts w:ascii="Times New Roman"/>
                <w:b w:val="false"/>
                <w:i w:val="false"/>
                <w:color w:val="000000"/>
                <w:sz w:val="20"/>
              </w:rPr>
              <w:t>
</w:t>
            </w:r>
            <w:r>
              <w:rPr>
                <w:rFonts w:ascii="Times New Roman"/>
                <w:b w:val="false"/>
                <w:i w:val="false"/>
                <w:color w:val="000000"/>
                <w:sz w:val="20"/>
              </w:rPr>
              <w:t>зоотехника</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қаражат</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2014-2016 жылдар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«ҚазАгро» АҚ (келісім бойынша)</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ақпараты</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«ҚазАгроҚаржы» АҚ</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төрағасының кеңесшісі (кредиттеу мәселелері бойынша)</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кредиттеу</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қаражат</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2014-2016 жылдар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«ҚазАгро» АҚ (келісім бойынша)</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ақпараты</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«Қазагромаркетинг» АҚ</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төрағасының кеңесшісі ауыл шаруашылығы өнімдерін қайта өңдеу мәселелері бойынша)</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өнімдерін қайта өндеу;</w:t>
            </w:r>
            <w:r>
              <w:br/>
            </w:r>
            <w:r>
              <w:rPr>
                <w:rFonts w:ascii="Times New Roman"/>
                <w:b w:val="false"/>
                <w:i w:val="false"/>
                <w:color w:val="000000"/>
                <w:sz w:val="20"/>
              </w:rPr>
              <w:t>
</w:t>
            </w:r>
            <w:r>
              <w:rPr>
                <w:rFonts w:ascii="Times New Roman"/>
                <w:b w:val="false"/>
                <w:i w:val="false"/>
                <w:color w:val="000000"/>
                <w:sz w:val="20"/>
              </w:rPr>
              <w:t>радиоконсалтингтік қызметтер өндірісі және тәуекелдерді басқаруды шағын қаржыландыру</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қаражат</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2014-2016 жылдар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«ҚазАгро» АҚ (келісім бойынша)</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ақпараты</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«Аграрлық несие корпорациясы» АҚ</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басқарушы директор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тәуекелдерді басқару;</w:t>
            </w:r>
            <w:r>
              <w:br/>
            </w:r>
            <w:r>
              <w:rPr>
                <w:rFonts w:ascii="Times New Roman"/>
                <w:b w:val="false"/>
                <w:i w:val="false"/>
                <w:color w:val="000000"/>
                <w:sz w:val="20"/>
              </w:rPr>
              <w:t>
</w:t>
            </w:r>
            <w:r>
              <w:rPr>
                <w:rFonts w:ascii="Times New Roman"/>
                <w:b w:val="false"/>
                <w:i w:val="false"/>
                <w:color w:val="000000"/>
                <w:sz w:val="20"/>
              </w:rPr>
              <w:t>ауыл шаруашылығы өндірісі кооперациясы және кредиттік кооперация</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қаражат</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2014-2016 жылдар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«ҚазАгро» АҚ (келісім бойынша)</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ақпараты</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шаруашылығын қаржылай қолдау қоры» АҚ</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мүшесі</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Микроқаржыландыру саласындағы халықаралық стандарттарды енгізу</w:t>
            </w:r>
          </w:p>
        </w:tc>
        <w:tc>
          <w:tcPr>
            <w:tcW w:w="1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қаражат</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2014-2016 жылдар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«ҚазАгро» АҚ (келісім бойынша)</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ақпараты</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«ҚазАгроӨнім» АҚ</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Маркетинг бойынша бас менеджері</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логистика, сату;</w:t>
            </w:r>
            <w:r>
              <w:br/>
            </w:r>
            <w:r>
              <w:rPr>
                <w:rFonts w:ascii="Times New Roman"/>
                <w:b w:val="false"/>
                <w:i w:val="false"/>
                <w:color w:val="000000"/>
                <w:sz w:val="20"/>
              </w:rPr>
              <w:t>
</w:t>
            </w:r>
            <w:r>
              <w:rPr>
                <w:rFonts w:ascii="Times New Roman"/>
                <w:b w:val="false"/>
                <w:i w:val="false"/>
                <w:color w:val="000000"/>
                <w:sz w:val="20"/>
              </w:rPr>
              <w:t>бизнесті дамыту</w:t>
            </w:r>
          </w:p>
        </w:tc>
        <w:tc>
          <w:tcPr>
            <w:tcW w:w="0" w:type="auto"/>
            <w:vMerge/>
            <w:tcBorders>
              <w:top w:val="nil"/>
              <w:left w:val="single" w:color="cfcfcf" w:sz="5"/>
              <w:bottom w:val="single" w:color="cfcfcf" w:sz="5"/>
              <w:right w:val="single" w:color="cfcfcf" w:sz="5"/>
            </w:tcBorders>
          </w:tcP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2014-2016 жылдар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«ҚазАгро» АҚ (келісім бойынша)</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ақпараты</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«Зерде» ҰИХ» АҚ Компаниялар тобы</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бірлік басқарма мүшесі/ басқарма төрағасының орынбасары/ техникалық маман</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 математикасы мен кибернетиканың ақпараттық  технологиялары;</w:t>
            </w:r>
            <w:r>
              <w:br/>
            </w:r>
            <w:r>
              <w:rPr>
                <w:rFonts w:ascii="Times New Roman"/>
                <w:b w:val="false"/>
                <w:i w:val="false"/>
                <w:color w:val="000000"/>
                <w:sz w:val="20"/>
              </w:rPr>
              <w:t>
</w:t>
            </w:r>
            <w:r>
              <w:rPr>
                <w:rFonts w:ascii="Times New Roman"/>
                <w:b w:val="false"/>
                <w:i w:val="false"/>
                <w:color w:val="000000"/>
                <w:sz w:val="20"/>
              </w:rPr>
              <w:t>инженерия;</w:t>
            </w:r>
            <w:r>
              <w:br/>
            </w:r>
            <w:r>
              <w:rPr>
                <w:rFonts w:ascii="Times New Roman"/>
                <w:b w:val="false"/>
                <w:i w:val="false"/>
                <w:color w:val="000000"/>
                <w:sz w:val="20"/>
              </w:rPr>
              <w:t>
</w:t>
            </w:r>
            <w:r>
              <w:rPr>
                <w:rFonts w:ascii="Times New Roman"/>
                <w:b w:val="false"/>
                <w:i w:val="false"/>
                <w:color w:val="000000"/>
                <w:sz w:val="20"/>
              </w:rPr>
              <w:t>бизнес-информатика;</w:t>
            </w:r>
            <w:r>
              <w:br/>
            </w:r>
            <w:r>
              <w:rPr>
                <w:rFonts w:ascii="Times New Roman"/>
                <w:b w:val="false"/>
                <w:i w:val="false"/>
                <w:color w:val="000000"/>
                <w:sz w:val="20"/>
              </w:rPr>
              <w:t>
</w:t>
            </w:r>
            <w:r>
              <w:rPr>
                <w:rFonts w:ascii="Times New Roman"/>
                <w:b w:val="false"/>
                <w:i w:val="false"/>
                <w:color w:val="000000"/>
                <w:sz w:val="20"/>
              </w:rPr>
              <w:t>телекоммуникациялар;</w:t>
            </w:r>
            <w:r>
              <w:br/>
            </w:r>
            <w:r>
              <w:rPr>
                <w:rFonts w:ascii="Times New Roman"/>
                <w:b w:val="false"/>
                <w:i w:val="false"/>
                <w:color w:val="000000"/>
                <w:sz w:val="20"/>
              </w:rPr>
              <w:t>
</w:t>
            </w:r>
            <w:r>
              <w:rPr>
                <w:rFonts w:ascii="Times New Roman"/>
                <w:b w:val="false"/>
                <w:i w:val="false"/>
                <w:color w:val="000000"/>
                <w:sz w:val="20"/>
              </w:rPr>
              <w:t>қолданбалы математика және информатика</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қаражат</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2014-2016 жылдар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«Зерде» ҰИХ» АҚ (келісім бойынша)</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ақпараты</w:t>
            </w:r>
          </w:p>
        </w:tc>
      </w:tr>
      <w:tr>
        <w:trPr>
          <w:trHeight w:val="30" w:hRule="atLeast"/>
        </w:trPr>
        <w:tc>
          <w:tcPr>
            <w:tcW w:w="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жол ғылыми-зерттеу институты» АҚ</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кеңесші</w:t>
            </w:r>
          </w:p>
        </w:tc>
        <w:tc>
          <w:tcPr>
            <w:tcW w:w="20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 дамыту;</w:t>
            </w:r>
            <w:r>
              <w:br/>
            </w:r>
            <w:r>
              <w:rPr>
                <w:rFonts w:ascii="Times New Roman"/>
                <w:b w:val="false"/>
                <w:i w:val="false"/>
                <w:color w:val="000000"/>
                <w:sz w:val="20"/>
              </w:rPr>
              <w:t>
</w:t>
            </w:r>
            <w:r>
              <w:rPr>
                <w:rFonts w:ascii="Times New Roman"/>
                <w:b w:val="false"/>
                <w:i w:val="false"/>
                <w:color w:val="000000"/>
                <w:sz w:val="20"/>
              </w:rPr>
              <w:t>цемент-бетон жамылғыларын салу, жөндеу және ұстау</w:t>
            </w:r>
          </w:p>
        </w:tc>
        <w:tc>
          <w:tcPr>
            <w:tcW w:w="1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қаражат</w:t>
            </w:r>
          </w:p>
        </w:tc>
        <w:tc>
          <w:tcPr>
            <w:tcW w:w="1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2014-2016 жылдар</w:t>
            </w:r>
          </w:p>
        </w:tc>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1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ақпараты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цемент-бетон жамылғыларын салу, жөндеу және ұстау жөніндегі консультант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«ҚазАэроЖоба» ҒЗЖІИ» АҚ</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 жөніндегі менеджер</w:t>
            </w:r>
          </w:p>
        </w:tc>
        <w:tc>
          <w:tcPr>
            <w:tcW w:w="20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аэродромдық жобалау;</w:t>
            </w:r>
            <w:r>
              <w:br/>
            </w:r>
            <w:r>
              <w:rPr>
                <w:rFonts w:ascii="Times New Roman"/>
                <w:b w:val="false"/>
                <w:i w:val="false"/>
                <w:color w:val="000000"/>
                <w:sz w:val="20"/>
              </w:rPr>
              <w:t>
</w:t>
            </w:r>
            <w:r>
              <w:rPr>
                <w:rFonts w:ascii="Times New Roman"/>
                <w:b w:val="false"/>
                <w:i w:val="false"/>
                <w:color w:val="000000"/>
                <w:sz w:val="20"/>
              </w:rPr>
              <w:t>аэронавигация құралдарын, аэродромдардың жарықтық дабыл жабдықтарын жобалау;</w:t>
            </w:r>
            <w:r>
              <w:br/>
            </w:r>
            <w:r>
              <w:rPr>
                <w:rFonts w:ascii="Times New Roman"/>
                <w:b w:val="false"/>
                <w:i w:val="false"/>
                <w:color w:val="000000"/>
                <w:sz w:val="20"/>
              </w:rPr>
              <w:t>
</w:t>
            </w:r>
            <w:r>
              <w:rPr>
                <w:rFonts w:ascii="Times New Roman"/>
                <w:b w:val="false"/>
                <w:i w:val="false"/>
                <w:color w:val="000000"/>
                <w:sz w:val="20"/>
              </w:rPr>
              <w:t>жолаушылар терминалдарын технологиялық жобалау</w:t>
            </w:r>
          </w:p>
        </w:tc>
        <w:tc>
          <w:tcPr>
            <w:tcW w:w="1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қаражат</w:t>
            </w:r>
          </w:p>
        </w:tc>
        <w:tc>
          <w:tcPr>
            <w:tcW w:w="1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2014-2016 жылдар</w:t>
            </w:r>
          </w:p>
        </w:tc>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1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ақпараты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Әуежайлық ғимараттарды жобалау жөніндегі мамандар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«Парасат» ҰҒТХ» АҚ</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Кеңесші (ғылыми консультант)</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 химия және электр-компьютерлік инженерия саласындағы мамандандыру</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 қаржыландыру есебінен</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«Парасат» ҰҒТХ» АҚ (келісім бойынша)</w:t>
            </w:r>
          </w:p>
        </w:tc>
        <w:tc>
          <w:tcPr>
            <w:tcW w:w="1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ақпараты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маман</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«Парасат» АҚ даму басымдықтары бойынша ғылым саласындағы мамандандыру</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қаражат</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«Кәсіпқор» холдингі» КАҚ</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төрағасының орынбасары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қаражат</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2017-2018 жылдар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«Кәсіпқор» холдингі» КАҚ (келісім бойынша)</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ақпараты</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Ғарыш Сапары» ҰК» АҚ</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басқарушы директор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биснесті дамыту</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қаражат</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2015-2017 жылдар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ғарыш агенттігі</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ақпараты</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Даму Банкі» АҚ</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қаржыны басқару жөніндегі директор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саясаты:</w:t>
            </w:r>
            <w:r>
              <w:br/>
            </w:r>
            <w:r>
              <w:rPr>
                <w:rFonts w:ascii="Times New Roman"/>
                <w:b w:val="false"/>
                <w:i w:val="false"/>
                <w:color w:val="000000"/>
                <w:sz w:val="20"/>
              </w:rPr>
              <w:t>
</w:t>
            </w:r>
            <w:r>
              <w:rPr>
                <w:rFonts w:ascii="Times New Roman"/>
                <w:b w:val="false"/>
                <w:i w:val="false"/>
                <w:color w:val="000000"/>
                <w:sz w:val="20"/>
              </w:rPr>
              <w:t>басқарушылық есепке алу, кредиттік саясат, экономикалық болжамдау мен талдама</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қаражат</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2014-2016 жылдар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«Қазақстанның Даму Банкі» АҚ (келісім бойынша)</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ақпараты</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«ҚазЭкспортГарант экспорттық-кредиттік сақтандыру корпорациясы» АҚ</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кеңесші</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өңдеу өнеркәсібінің экспорты</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қаражат</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2014-2016 жылдар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"ҚазЭкспортГарант" АҚ (келісім бойынша)</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ақпараты</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«Қазына Капитал Менеджмент» АҚ қатысуымен тікелей инвестициялар қорлары</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бірлік (ДК тәуелсіз мүшелері) венчурлық инвестициялар жөніндегі департамент директоры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тәуекелдерді басқару;</w:t>
            </w:r>
            <w:r>
              <w:br/>
            </w:r>
            <w:r>
              <w:rPr>
                <w:rFonts w:ascii="Times New Roman"/>
                <w:b w:val="false"/>
                <w:i w:val="false"/>
                <w:color w:val="000000"/>
                <w:sz w:val="20"/>
              </w:rPr>
              <w:t>
</w:t>
            </w:r>
            <w:r>
              <w:rPr>
                <w:rFonts w:ascii="Times New Roman"/>
                <w:b w:val="false"/>
                <w:i w:val="false"/>
                <w:color w:val="000000"/>
                <w:sz w:val="20"/>
              </w:rPr>
              <w:t>инвестициялар тарту</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қаражат</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2014-2016 жылдар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«Қазына Капитал Менеджмент» АҚ (келісім бойынша)</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ақпараты</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индустрияны дамыту институты» АҚ</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төрағасы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дамыту</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қаражат</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2014-2016 жылдар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«Қазақстандық индустрияны дамыту институты» АҚ (келісім бойынша)</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ақпараты</w:t>
            </w:r>
          </w:p>
        </w:tc>
      </w:tr>
      <w:tr>
        <w:trPr>
          <w:trHeight w:val="30" w:hRule="atLeast"/>
        </w:trPr>
        <w:tc>
          <w:tcPr>
            <w:tcW w:w="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«Қазгеология» ұлттық геологиялық барлау компаниясы» АҚ</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тәуелсіз директор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дамыту</w:t>
            </w:r>
          </w:p>
        </w:tc>
        <w:tc>
          <w:tcPr>
            <w:tcW w:w="1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қаражат</w:t>
            </w:r>
          </w:p>
        </w:tc>
        <w:tc>
          <w:tcPr>
            <w:tcW w:w="1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2014-2015 жылдар</w:t>
            </w:r>
          </w:p>
        </w:tc>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«Қазгеология» АҚ (келісім бойынша)</w:t>
            </w:r>
          </w:p>
        </w:tc>
        <w:tc>
          <w:tcPr>
            <w:tcW w:w="1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ақпараты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төрағасының орынбасары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инвестицияларды және заманауи технологияларды тарту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ӘКК» ҰК» АҚ</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тәуелсіз директор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 дамыту;</w:t>
            </w:r>
            <w:r>
              <w:br/>
            </w:r>
            <w:r>
              <w:rPr>
                <w:rFonts w:ascii="Times New Roman"/>
                <w:b w:val="false"/>
                <w:i w:val="false"/>
                <w:color w:val="000000"/>
                <w:sz w:val="20"/>
              </w:rPr>
              <w:t>
</w:t>
            </w:r>
            <w:r>
              <w:rPr>
                <w:rFonts w:ascii="Times New Roman"/>
                <w:b w:val="false"/>
                <w:i w:val="false"/>
                <w:color w:val="000000"/>
                <w:sz w:val="20"/>
              </w:rPr>
              <w:t>стратегиялық дамыту</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қаражат</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2014-2016 жылдар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әкімдігі, ӨДМ, «Павлодар» ӘКК» ҰК» АҚ (келісім бойынша)</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ақпараты</w:t>
            </w:r>
          </w:p>
        </w:tc>
      </w:tr>
      <w:tr>
        <w:trPr>
          <w:trHeight w:val="30" w:hRule="atLeast"/>
        </w:trPr>
        <w:tc>
          <w:tcPr>
            <w:tcW w:w="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«Каспий» ӘКК» ҰК» АҚ</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кеңесші</w:t>
            </w:r>
          </w:p>
        </w:tc>
        <w:tc>
          <w:tcPr>
            <w:tcW w:w="20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тәуекелдерді басқару;</w:t>
            </w:r>
            <w:r>
              <w:br/>
            </w:r>
            <w:r>
              <w:rPr>
                <w:rFonts w:ascii="Times New Roman"/>
                <w:b w:val="false"/>
                <w:i w:val="false"/>
                <w:color w:val="000000"/>
                <w:sz w:val="20"/>
              </w:rPr>
              <w:t>
</w:t>
            </w:r>
            <w:r>
              <w:rPr>
                <w:rFonts w:ascii="Times New Roman"/>
                <w:b w:val="false"/>
                <w:i w:val="false"/>
                <w:color w:val="000000"/>
                <w:sz w:val="20"/>
              </w:rPr>
              <w:t>стратегиялық дамыту</w:t>
            </w:r>
          </w:p>
        </w:tc>
        <w:tc>
          <w:tcPr>
            <w:tcW w:w="1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қаражат</w:t>
            </w:r>
          </w:p>
        </w:tc>
        <w:tc>
          <w:tcPr>
            <w:tcW w:w="1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2014-2016 жылдар</w:t>
            </w:r>
          </w:p>
        </w:tc>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әкімдігі, ӨДМ, «Каспий» ӘКК» ҰК» АҚ (келісім бойынша)</w:t>
            </w:r>
          </w:p>
        </w:tc>
        <w:tc>
          <w:tcPr>
            <w:tcW w:w="1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ақпараты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тәуелсіз директор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ӘКК» ҰК» АҚ</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мүшесі</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технологиялар</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қаражат</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2014-2016 жылдар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әкімдігі, ӨДМ, «Алматы» ӘКК» ҰК» АҚ (келісім бойынша)</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ақпараты</w:t>
            </w:r>
          </w:p>
        </w:tc>
      </w:tr>
      <w:tr>
        <w:trPr>
          <w:trHeight w:val="30" w:hRule="atLeast"/>
        </w:trPr>
        <w:tc>
          <w:tcPr>
            <w:tcW w:w="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«Жетісу» ӘКК» АҚ</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консультант</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инвестицияларды және жоғары технологияларды тарту</w:t>
            </w:r>
          </w:p>
        </w:tc>
        <w:tc>
          <w:tcPr>
            <w:tcW w:w="1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қаражат</w:t>
            </w:r>
          </w:p>
        </w:tc>
        <w:tc>
          <w:tcPr>
            <w:tcW w:w="1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2014-2016 жылдар</w:t>
            </w:r>
          </w:p>
        </w:tc>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әкімдігі, ӨДМ, «Жетісу» ӘКК» АҚ (келісім бойынша)</w:t>
            </w:r>
          </w:p>
        </w:tc>
        <w:tc>
          <w:tcPr>
            <w:tcW w:w="1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ақпараты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консультант</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АӨК-тегі заманауи бағыттарды дамыту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ӘКК» АҚ</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кеңесші</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дамыту</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қаражат</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2014-2016 жылдар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әкімдігі, ӨДМ, «Солтүстік» ӘКК» АҚ (келісім бойынша)</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ақпараты</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«С.М.Киров атындағы зауыт» АҚ</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маман</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заманауи технологиялар өндірісі</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қаражат</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2014-2016 жылдар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әкімдігі, «С.М.Киров атындағы зауыт» АҚ (келісім бойынша)</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ақпараты</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арнайы экономикалық аймағының басқарушы компаниясы» АҚ</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кеңесші</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мұнай-химиялық өнімдер өндірісі;</w:t>
            </w:r>
            <w:r>
              <w:br/>
            </w:r>
            <w:r>
              <w:rPr>
                <w:rFonts w:ascii="Times New Roman"/>
                <w:b w:val="false"/>
                <w:i w:val="false"/>
                <w:color w:val="000000"/>
                <w:sz w:val="20"/>
              </w:rPr>
              <w:t>
</w:t>
            </w:r>
            <w:r>
              <w:rPr>
                <w:rFonts w:ascii="Times New Roman"/>
                <w:b w:val="false"/>
                <w:i w:val="false"/>
                <w:color w:val="000000"/>
                <w:sz w:val="20"/>
              </w:rPr>
              <w:t>маркетингтік стратегияларды жобалау, нарық зерттеулерін жүргізу</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қаражат</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2014-2016 жылдар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әкімдігі, «Павлодар» арнайы экономикалық аймағының басқарушы компаниясы» АҚ (келісім бойынша)</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ақпараты</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 Жарбосынов атындағы урология ғылыми орталығы» АҚ</w:t>
            </w:r>
          </w:p>
        </w:tc>
        <w:tc>
          <w:tcPr>
            <w:tcW w:w="1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медициналық қызмет жөніндегі орынбасар /медициналық директор</w:t>
            </w:r>
            <w:r>
              <w:br/>
            </w:r>
            <w:r>
              <w:rPr>
                <w:rFonts w:ascii="Times New Roman"/>
                <w:b w:val="false"/>
                <w:i w:val="false"/>
                <w:color w:val="000000"/>
                <w:sz w:val="20"/>
              </w:rPr>
              <w:t>
</w:t>
            </w:r>
            <w:r>
              <w:rPr>
                <w:rFonts w:ascii="Times New Roman"/>
                <w:b w:val="false"/>
                <w:i w:val="false"/>
                <w:color w:val="000000"/>
                <w:sz w:val="20"/>
              </w:rPr>
              <w:t>2. мейірбике ісі жөніндегі орынбасар / мейірбике ісі жөніндегі директор</w:t>
            </w:r>
          </w:p>
        </w:tc>
        <w:tc>
          <w:tcPr>
            <w:tcW w:w="20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медицинаны дамыту</w:t>
            </w:r>
          </w:p>
        </w:tc>
        <w:tc>
          <w:tcPr>
            <w:tcW w:w="1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қаражат</w:t>
            </w:r>
          </w:p>
        </w:tc>
        <w:tc>
          <w:tcPr>
            <w:tcW w:w="1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2014-2016 жылдар</w:t>
            </w:r>
          </w:p>
        </w:tc>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1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ақпараты</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«Құрмет белгісі» орденді Қазақ көз аурулары ҒЗИ» АҚ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 Сызғанов атындағы ұлттық хирургия ғылыми орталығы» АҚ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медицина университеті» АҚ</w:t>
            </w:r>
          </w:p>
        </w:tc>
        <w:tc>
          <w:tcPr>
            <w:tcW w:w="1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провост /бірінші проректор</w:t>
            </w:r>
          </w:p>
        </w:tc>
        <w:tc>
          <w:tcPr>
            <w:tcW w:w="20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ғылым және білім</w:t>
            </w:r>
          </w:p>
        </w:tc>
        <w:tc>
          <w:tcPr>
            <w:tcW w:w="1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қаражат</w:t>
            </w:r>
          </w:p>
        </w:tc>
        <w:tc>
          <w:tcPr>
            <w:tcW w:w="1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2014-2016 жылдар</w:t>
            </w:r>
          </w:p>
        </w:tc>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1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ақпараты</w:t>
            </w:r>
          </w:p>
        </w:tc>
      </w:tr>
      <w:tr>
        <w:trPr>
          <w:trHeight w:val="316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министрлігінің «С.Ж. Асфендияров атындағы Қазақ ұлттық медицина университеті» ШЖҚРМК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Қоршаған ортаны қорғау министрлігінің «Қазгидромет» РМК</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Технологияларды енгізу жөніндегі кеңесші</w:t>
            </w:r>
          </w:p>
        </w:tc>
        <w:tc>
          <w:tcPr>
            <w:tcW w:w="20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метеорология;</w:t>
            </w:r>
            <w:r>
              <w:br/>
            </w:r>
            <w:r>
              <w:rPr>
                <w:rFonts w:ascii="Times New Roman"/>
                <w:b w:val="false"/>
                <w:i w:val="false"/>
                <w:color w:val="000000"/>
                <w:sz w:val="20"/>
              </w:rPr>
              <w:t>
</w:t>
            </w:r>
            <w:r>
              <w:rPr>
                <w:rFonts w:ascii="Times New Roman"/>
                <w:b w:val="false"/>
                <w:i w:val="false"/>
                <w:color w:val="000000"/>
                <w:sz w:val="20"/>
              </w:rPr>
              <w:t>агрометереология;</w:t>
            </w:r>
            <w:r>
              <w:br/>
            </w:r>
            <w:r>
              <w:rPr>
                <w:rFonts w:ascii="Times New Roman"/>
                <w:b w:val="false"/>
                <w:i w:val="false"/>
                <w:color w:val="000000"/>
                <w:sz w:val="20"/>
              </w:rPr>
              <w:t>
</w:t>
            </w:r>
            <w:r>
              <w:rPr>
                <w:rFonts w:ascii="Times New Roman"/>
                <w:b w:val="false"/>
                <w:i w:val="false"/>
                <w:color w:val="000000"/>
                <w:sz w:val="20"/>
              </w:rPr>
              <w:t>гидрология;</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қаражат</w:t>
            </w:r>
          </w:p>
        </w:tc>
        <w:tc>
          <w:tcPr>
            <w:tcW w:w="1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2014-2016 жылдар</w:t>
            </w:r>
          </w:p>
        </w:tc>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w:t>
            </w:r>
          </w:p>
        </w:tc>
        <w:tc>
          <w:tcPr>
            <w:tcW w:w="1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ақпараты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 райын сандық әдістермен болжау жөніндегі техникалық маман</w:t>
            </w:r>
          </w:p>
        </w:tc>
        <w:tc>
          <w:tcPr>
            <w:tcW w:w="0" w:type="auto"/>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қаражат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2-кезең - 48 адам</w:t>
            </w:r>
            <w:r>
              <w:br/>
            </w:r>
            <w:r>
              <w:rPr>
                <w:rFonts w:ascii="Times New Roman"/>
                <w:b w:val="false"/>
                <w:i w:val="false"/>
                <w:color w:val="000000"/>
                <w:sz w:val="20"/>
              </w:rPr>
              <w:t>
</w:t>
            </w:r>
            <w:r>
              <w:rPr>
                <w:rFonts w:ascii="Times New Roman"/>
                <w:b w:val="false"/>
                <w:i w:val="false"/>
                <w:color w:val="000000"/>
                <w:sz w:val="20"/>
              </w:rPr>
              <w:t>(мамандар саны, позициялар атауы және олардың қызмет бағыты қажеттілікті бағалауды ескере отырып өзгеруі мүмкін)</w:t>
            </w:r>
          </w:p>
        </w:tc>
      </w:tr>
    </w:tbl>
    <w:bookmarkStart w:name="z7" w:id="3"/>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w:t>
      </w:r>
      <w:r>
        <w:rPr>
          <w:rFonts w:ascii="Times New Roman"/>
          <w:b w:val="false"/>
          <w:i w:val="false"/>
          <w:color w:val="000000"/>
          <w:vertAlign w:val="superscript"/>
        </w:rPr>
        <w:t>      1</w:t>
      </w:r>
      <w:r>
        <w:rPr>
          <w:rFonts w:ascii="Times New Roman"/>
          <w:b w:val="false"/>
          <w:i w:val="false"/>
          <w:color w:val="000000"/>
          <w:sz w:val="28"/>
        </w:rPr>
        <w:t xml:space="preserve"> директорлар кеңесінің мүшелелерін іздестіру бойынша жауапты орган компанияның акционері болып табылады</w:t>
      </w:r>
      <w:r>
        <w:br/>
      </w:r>
      <w:r>
        <w:rPr>
          <w:rFonts w:ascii="Times New Roman"/>
          <w:b w:val="false"/>
          <w:i w:val="false"/>
          <w:color w:val="000000"/>
          <w:sz w:val="28"/>
        </w:rPr>
        <w:t>
</w:t>
      </w:r>
      <w:r>
        <w:rPr>
          <w:rFonts w:ascii="Times New Roman"/>
          <w:b w:val="false"/>
          <w:i w:val="false"/>
          <w:color w:val="000000"/>
          <w:vertAlign w:val="superscript"/>
        </w:rPr>
        <w:t>      2</w:t>
      </w:r>
      <w:r>
        <w:rPr>
          <w:rFonts w:ascii="Times New Roman"/>
          <w:b w:val="false"/>
          <w:i w:val="false"/>
          <w:color w:val="000000"/>
          <w:sz w:val="28"/>
        </w:rPr>
        <w:t xml:space="preserve"> Стратегиялық басқару (I деңгейдегі мамандар компанияларды/компаниялар тобын басқаруды стратегиялық деңгейде жүзеге асырады, директорлар кеңесінің құрамына қатысу арқылы немесе компанияның бірінші басшысы позицияларында қызметтің негізгі көрсеткіштерін айқындайды)</w:t>
      </w:r>
      <w:r>
        <w:br/>
      </w:r>
      <w:r>
        <w:rPr>
          <w:rFonts w:ascii="Times New Roman"/>
          <w:b w:val="false"/>
          <w:i w:val="false"/>
          <w:color w:val="000000"/>
          <w:sz w:val="28"/>
        </w:rPr>
        <w:t>
</w:t>
      </w:r>
      <w:r>
        <w:rPr>
          <w:rFonts w:ascii="Times New Roman"/>
          <w:b w:val="false"/>
          <w:i w:val="false"/>
          <w:color w:val="000000"/>
          <w:vertAlign w:val="superscript"/>
        </w:rPr>
        <w:t>      3</w:t>
      </w:r>
      <w:r>
        <w:rPr>
          <w:rFonts w:ascii="Times New Roman"/>
          <w:b w:val="false"/>
          <w:i w:val="false"/>
          <w:color w:val="000000"/>
          <w:sz w:val="28"/>
        </w:rPr>
        <w:t xml:space="preserve"> Операциялық басқару және арнайы құзыреттер (II деңгейдегі мамандар нақты бизнес-міндеттерді шешеді, компаниялардағы өзгерістерді жинақтайды және басқарады)</w:t>
      </w:r>
    </w:p>
    <w:bookmarkEnd w:id="3"/>
    <w:bookmarkStart w:name="z8" w:id="4"/>
    <w:p>
      <w:pPr>
        <w:spacing w:after="0"/>
        <w:ind w:left="0"/>
        <w:jc w:val="both"/>
      </w:pPr>
      <w:r>
        <w:rPr>
          <w:rFonts w:ascii="Times New Roman"/>
          <w:b w:val="false"/>
          <w:i w:val="false"/>
          <w:color w:val="000000"/>
          <w:sz w:val="28"/>
        </w:rPr>
        <w:t>
      аббревиатуралардың толық жазылуы:</w:t>
      </w:r>
      <w:r>
        <w:br/>
      </w:r>
      <w:r>
        <w:rPr>
          <w:rFonts w:ascii="Times New Roman"/>
          <w:b w:val="false"/>
          <w:i w:val="false"/>
          <w:color w:val="000000"/>
          <w:sz w:val="28"/>
        </w:rPr>
        <w:t>
      ДСМ - Қазақстан Республикасы Денсаулық сақтау министрлігі</w:t>
      </w:r>
      <w:r>
        <w:br/>
      </w:r>
      <w:r>
        <w:rPr>
          <w:rFonts w:ascii="Times New Roman"/>
          <w:b w:val="false"/>
          <w:i w:val="false"/>
          <w:color w:val="000000"/>
          <w:sz w:val="28"/>
        </w:rPr>
        <w:t>
      ИЖТМ - Қазақстан Республикасы Индустрия және жаңа технологиялар министрлігі</w:t>
      </w:r>
      <w:r>
        <w:br/>
      </w:r>
      <w:r>
        <w:rPr>
          <w:rFonts w:ascii="Times New Roman"/>
          <w:b w:val="false"/>
          <w:i w:val="false"/>
          <w:color w:val="000000"/>
          <w:sz w:val="28"/>
        </w:rPr>
        <w:t>
      БҒМ - Қазақстан Республикасы Білім және ғылым министрлігі</w:t>
      </w:r>
      <w:r>
        <w:br/>
      </w:r>
      <w:r>
        <w:rPr>
          <w:rFonts w:ascii="Times New Roman"/>
          <w:b w:val="false"/>
          <w:i w:val="false"/>
          <w:color w:val="000000"/>
          <w:sz w:val="28"/>
        </w:rPr>
        <w:t>
      Қоршағанортамині - Қазақстан Республикасы Қоршаған ортаны қорғау министрлігі</w:t>
      </w:r>
      <w:r>
        <w:br/>
      </w:r>
      <w:r>
        <w:rPr>
          <w:rFonts w:ascii="Times New Roman"/>
          <w:b w:val="false"/>
          <w:i w:val="false"/>
          <w:color w:val="000000"/>
          <w:sz w:val="28"/>
        </w:rPr>
        <w:t>
      ӨДМ - Қазақстан Республикасы Өңірлік даму министрлігі</w:t>
      </w:r>
      <w:r>
        <w:br/>
      </w:r>
      <w:r>
        <w:rPr>
          <w:rFonts w:ascii="Times New Roman"/>
          <w:b w:val="false"/>
          <w:i w:val="false"/>
          <w:color w:val="000000"/>
          <w:sz w:val="28"/>
        </w:rPr>
        <w:t>
      АШМ - Қазақстан Республикасы Ауыл шаруашылығы министрлігі</w:t>
      </w:r>
      <w:r>
        <w:br/>
      </w:r>
      <w:r>
        <w:rPr>
          <w:rFonts w:ascii="Times New Roman"/>
          <w:b w:val="false"/>
          <w:i w:val="false"/>
          <w:color w:val="000000"/>
          <w:sz w:val="28"/>
        </w:rPr>
        <w:t>
      ККМ - Қазақстан Республикасы Көлік және коммуникация министрлігі</w:t>
      </w:r>
      <w:r>
        <w:br/>
      </w:r>
      <w:r>
        <w:rPr>
          <w:rFonts w:ascii="Times New Roman"/>
          <w:b w:val="false"/>
          <w:i w:val="false"/>
          <w:color w:val="000000"/>
          <w:sz w:val="28"/>
        </w:rPr>
        <w:t>
      ЭБЖМ - Қазақстан Республикасы Экономика және бюджеттік жоспарлау министрлігі</w:t>
      </w:r>
      <w:r>
        <w:br/>
      </w:r>
      <w:r>
        <w:rPr>
          <w:rFonts w:ascii="Times New Roman"/>
          <w:b w:val="false"/>
          <w:i w:val="false"/>
          <w:color w:val="000000"/>
          <w:sz w:val="28"/>
        </w:rPr>
        <w:t>
      АҚ - акционерлік қоғам</w:t>
      </w:r>
      <w:r>
        <w:br/>
      </w:r>
      <w:r>
        <w:rPr>
          <w:rFonts w:ascii="Times New Roman"/>
          <w:b w:val="false"/>
          <w:i w:val="false"/>
          <w:color w:val="000000"/>
          <w:sz w:val="28"/>
        </w:rPr>
        <w:t>
      ҰК - ұлттық компания</w:t>
      </w:r>
      <w:r>
        <w:br/>
      </w:r>
      <w:r>
        <w:rPr>
          <w:rFonts w:ascii="Times New Roman"/>
          <w:b w:val="false"/>
          <w:i w:val="false"/>
          <w:color w:val="000000"/>
          <w:sz w:val="28"/>
        </w:rPr>
        <w:t>
      ҰБХ - ұлттық басқарушы холдингі</w:t>
      </w:r>
      <w:r>
        <w:br/>
      </w:r>
      <w:r>
        <w:rPr>
          <w:rFonts w:ascii="Times New Roman"/>
          <w:b w:val="false"/>
          <w:i w:val="false"/>
          <w:color w:val="000000"/>
          <w:sz w:val="28"/>
        </w:rPr>
        <w:t>
      КАҚ - коммерциялық емес акционерлік қоғам</w:t>
      </w:r>
      <w:r>
        <w:br/>
      </w:r>
      <w:r>
        <w:rPr>
          <w:rFonts w:ascii="Times New Roman"/>
          <w:b w:val="false"/>
          <w:i w:val="false"/>
          <w:color w:val="000000"/>
          <w:sz w:val="28"/>
        </w:rPr>
        <w:t>
      ҰАХ - ұлттық инфокоммуникациялық холдинг</w:t>
      </w:r>
      <w:r>
        <w:br/>
      </w:r>
      <w:r>
        <w:rPr>
          <w:rFonts w:ascii="Times New Roman"/>
          <w:b w:val="false"/>
          <w:i w:val="false"/>
          <w:color w:val="000000"/>
          <w:sz w:val="28"/>
        </w:rPr>
        <w:t>
      ҒЗЖІИ - ғылыми-зерттеу және жобалау-іздестіру институты</w:t>
      </w:r>
      <w:r>
        <w:br/>
      </w:r>
      <w:r>
        <w:rPr>
          <w:rFonts w:ascii="Times New Roman"/>
          <w:b w:val="false"/>
          <w:i w:val="false"/>
          <w:color w:val="000000"/>
          <w:sz w:val="28"/>
        </w:rPr>
        <w:t>
      ҰҒТХ - ұлттық ғылыми-технологиялық холдинг</w:t>
      </w:r>
      <w:r>
        <w:br/>
      </w:r>
      <w:r>
        <w:rPr>
          <w:rFonts w:ascii="Times New Roman"/>
          <w:b w:val="false"/>
          <w:i w:val="false"/>
          <w:color w:val="000000"/>
          <w:sz w:val="28"/>
        </w:rPr>
        <w:t>
      ҒЗИ - ғылыми-зерттеу институты</w:t>
      </w:r>
      <w:r>
        <w:br/>
      </w:r>
      <w:r>
        <w:rPr>
          <w:rFonts w:ascii="Times New Roman"/>
          <w:b w:val="false"/>
          <w:i w:val="false"/>
          <w:color w:val="000000"/>
          <w:sz w:val="28"/>
        </w:rPr>
        <w:t>
      РМК - Республикалық мемлекеттік кәсіпорын</w:t>
      </w:r>
      <w:r>
        <w:br/>
      </w:r>
      <w:r>
        <w:rPr>
          <w:rFonts w:ascii="Times New Roman"/>
          <w:b w:val="false"/>
          <w:i w:val="false"/>
          <w:color w:val="000000"/>
          <w:sz w:val="28"/>
        </w:rPr>
        <w:t>
      ӘКК - әлеуметтік-кәсіпкерлік корпорациясы</w:t>
      </w:r>
      <w:r>
        <w:br/>
      </w:r>
      <w:r>
        <w:rPr>
          <w:rFonts w:ascii="Times New Roman"/>
          <w:b w:val="false"/>
          <w:i w:val="false"/>
          <w:color w:val="000000"/>
          <w:sz w:val="28"/>
        </w:rPr>
        <w:t>
      ҰӘҚ - ұлттық әл-ауқат қоры</w:t>
      </w:r>
      <w:r>
        <w:br/>
      </w:r>
      <w:r>
        <w:rPr>
          <w:rFonts w:ascii="Times New Roman"/>
          <w:b w:val="false"/>
          <w:i w:val="false"/>
          <w:color w:val="000000"/>
          <w:sz w:val="28"/>
        </w:rPr>
        <w:t>
      ДК - директорлар кеңесі</w:t>
      </w:r>
      <w:r>
        <w:br/>
      </w:r>
      <w:r>
        <w:rPr>
          <w:rFonts w:ascii="Times New Roman"/>
          <w:b w:val="false"/>
          <w:i w:val="false"/>
          <w:color w:val="000000"/>
          <w:sz w:val="28"/>
        </w:rPr>
        <w:t>
      ҚМГ - «ҚазМұнайГаз» ұлттық компаниясы» акционерлік қоғамы</w:t>
      </w:r>
    </w:p>
    <w:bookmarkEnd w:id="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