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25944" w14:textId="7f259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"Қазақстан Республикасында зейнетақымен қамсыздандыру туралы" және "Қазақстан Республикасының кейбір заңнамалық актілеріне зейнетақымен қамсыздандыру мәселелері бойынша өзгерістер мен толықтырулар енгізу туралы" 2013 жылғы 21 маусымдағы заңдарын іске асыру жөніндегі шаралар туралы" Қазақстан Республикасы Премьер-Министрінің 2013 жылғы 18 шілдедегі № 111-ө өкіміне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2013 жылғы 4 қазандағы № 163-ө өкімі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 зейнетақымен қамсыздандыру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зейнетақымен қамсыздандыру мәселелері бойынша өзгерістер мен толықтырулар енгізу туралы</w:t>
      </w:r>
      <w:r>
        <w:rPr>
          <w:rFonts w:ascii="Times New Roman"/>
          <w:b w:val="false"/>
          <w:i w:val="false"/>
          <w:color w:val="000000"/>
          <w:sz w:val="28"/>
        </w:rPr>
        <w:t>» 2013 жылғы 21 маусымдағы заңдарын іске асыру жөніндегі шаралар туралы» Қазақстан Республикасы Премьер-Министрінің 2013 жылғы 18 шілдедегі № 111-ө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өкіммен бекітілген Қазақстан Республикасының «Қазақстан Республикасында зейнетақымен қамсыздандыру туралы» және «Қазақстан Республикасының кейбір заңнамалық актілеріне зейнетақымен қамсыздандыру мәселелері бойынша өзгерістер мен толықтырулар енгізу туралы» 2013 жылғы 21 маусымдағы заңдарын іске асыру мақсатында қабылдануы қажет нормативтік құқықтық актілердің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1-жолдың 5-бағаны мынадай редакцияда жазылсын:</w:t>
      </w:r>
      <w:r>
        <w:br/>
      </w:r>
      <w:r>
        <w:rPr>
          <w:rFonts w:ascii="Times New Roman"/>
          <w:b w:val="false"/>
          <w:i w:val="false"/>
          <w:color w:val="000000"/>
          <w:sz w:val="28"/>
        </w:rPr>
        <w:t>
      «2013 жылғы қазан»;</w:t>
      </w:r>
      <w:r>
        <w:br/>
      </w:r>
      <w:r>
        <w:rPr>
          <w:rFonts w:ascii="Times New Roman"/>
          <w:b w:val="false"/>
          <w:i w:val="false"/>
          <w:color w:val="000000"/>
          <w:sz w:val="28"/>
        </w:rPr>
        <w:t>
</w:t>
      </w:r>
      <w:r>
        <w:rPr>
          <w:rFonts w:ascii="Times New Roman"/>
          <w:b w:val="false"/>
          <w:i w:val="false"/>
          <w:color w:val="000000"/>
          <w:sz w:val="28"/>
        </w:rPr>
        <w:t>
      реттік нөмірі 14-жол алынып тасталсын;</w:t>
      </w:r>
      <w:r>
        <w:br/>
      </w:r>
      <w:r>
        <w:rPr>
          <w:rFonts w:ascii="Times New Roman"/>
          <w:b w:val="false"/>
          <w:i w:val="false"/>
          <w:color w:val="000000"/>
          <w:sz w:val="28"/>
        </w:rPr>
        <w:t>
</w:t>
      </w:r>
      <w:r>
        <w:rPr>
          <w:rFonts w:ascii="Times New Roman"/>
          <w:b w:val="false"/>
          <w:i w:val="false"/>
          <w:color w:val="000000"/>
          <w:sz w:val="28"/>
        </w:rPr>
        <w:t>
      реттік нөмірі 19-жолдың 5-бағаны мынадай редакцияда жазылсын:</w:t>
      </w:r>
      <w:r>
        <w:br/>
      </w:r>
      <w:r>
        <w:rPr>
          <w:rFonts w:ascii="Times New Roman"/>
          <w:b w:val="false"/>
          <w:i w:val="false"/>
          <w:color w:val="000000"/>
          <w:sz w:val="28"/>
        </w:rPr>
        <w:t>
      «2013 жылғы қазан»;</w:t>
      </w:r>
      <w:r>
        <w:br/>
      </w:r>
      <w:r>
        <w:rPr>
          <w:rFonts w:ascii="Times New Roman"/>
          <w:b w:val="false"/>
          <w:i w:val="false"/>
          <w:color w:val="000000"/>
          <w:sz w:val="28"/>
        </w:rPr>
        <w:t>
</w:t>
      </w:r>
      <w:r>
        <w:rPr>
          <w:rFonts w:ascii="Times New Roman"/>
          <w:b w:val="false"/>
          <w:i w:val="false"/>
          <w:color w:val="000000"/>
          <w:sz w:val="28"/>
        </w:rPr>
        <w:t>
      реттік нөмірі 58-жол алынып тасталсын.</w:t>
      </w:r>
    </w:p>
    <w:bookmarkEnd w:id="0"/>
    <w:p>
      <w:pPr>
        <w:spacing w:after="0"/>
        <w:ind w:left="0"/>
        <w:jc w:val="both"/>
      </w:pPr>
      <w:r>
        <w:rPr>
          <w:rFonts w:ascii="Times New Roman"/>
          <w:b w:val="false"/>
          <w:i/>
          <w:color w:val="000000"/>
          <w:sz w:val="28"/>
        </w:rPr>
        <w:t>      Премьер-Министр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