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2939" w14:textId="1d829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шекарасы туралы" және "Қазақстан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 2013 жылғы 16 қаңтардағы Қазақстан Республикасының заңдарын іске асыру жөніндегі шаралар туралы" Қазақстан Республикасы Премьер-Министрінің 2013 жылғы 14 ақпандағы № 28-ө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2015 жылғы 16 ақпандағы № 10-ө өкімі</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Қазақстан Республикасының Мемлекеттік шекарасы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w:t>
      </w:r>
      <w:r>
        <w:rPr>
          <w:rFonts w:ascii="Times New Roman"/>
          <w:b w:val="false"/>
          <w:i w:val="false"/>
          <w:color w:val="000000"/>
          <w:sz w:val="28"/>
        </w:rPr>
        <w:t>» 2013 жылғы 16 қаңтардағы Қазақстан Республикасының заңдарын іске асыру жөніндегі шаралар туралы» Қазақстан Республикасы Премьер-Министрінің 2013 жылғы 14 ақпандағы № 28-ө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өкімімен бекітілген «Қазақстан Республикасының Мемлекеттік шекарасы туралы» және «Қазақстан Республикасының кейбір заңнамалық актілеріне Қазақстан Республикасының Мемлекеттік шекарасы мәселелері бойынша өзгерістер мен толықтырулар енгізу туралы» 2013 жылғы 16 қаңтардағы Қазақстан Республикасының заңдарын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реттік нөмірі 12-жол мынадай редакцияда жазылсын:</w:t>
      </w:r>
    </w:p>
    <w:bookmarkEnd w:id="0"/>
    <w:bookmarkStart w:name="z4" w:id="1"/>
    <w:p>
      <w:pPr>
        <w:spacing w:after="0"/>
        <w:ind w:left="0"/>
        <w:jc w:val="both"/>
      </w:pP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
        <w:gridCol w:w="4668"/>
        <w:gridCol w:w="2999"/>
        <w:gridCol w:w="2423"/>
        <w:gridCol w:w="2218"/>
      </w:tblGrid>
      <w:tr>
        <w:trPr>
          <w:trHeight w:val="30" w:hRule="atLeast"/>
        </w:trPr>
        <w:tc>
          <w:tcPr>
            <w:tcW w:w="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Каспий теңізіндегі Қазақстан Республикасының аумақтық суларының (теңізінің) енін есептеп шығару үшін негізге алынатын сызықтарды, сондай-ақ аумақтық сулардың (теңіздің) сыртқы шегін айқындау үшін географиялық нүктелерді (негізгі геодезиялық деректерді көрсете отырып) белгілеу туралы</w:t>
            </w:r>
          </w:p>
        </w:tc>
        <w:tc>
          <w:tcPr>
            <w:tcW w:w="2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2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(жинақтау), СІМ, ҰҚК (келісім бойынша)</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қазан</w:t>
            </w:r>
          </w:p>
        </w:tc>
      </w:tr>
    </w:tbl>
    <w:p>
      <w:pPr>
        <w:spacing w:after="0"/>
        <w:ind w:left="0"/>
        <w:jc w:val="both"/>
      </w:pPr>
      <w:r>
        <w:rPr>
          <w:rFonts w:ascii="Times New Roman"/>
          <w:b w:val="false"/>
          <w:i w:val="false"/>
          <w:color w:val="000000"/>
          <w:sz w:val="28"/>
        </w:rPr>
        <w:t>».</w:t>
      </w:r>
    </w:p>
    <w:p>
      <w:pPr>
        <w:spacing w:after="0"/>
        <w:ind w:left="0"/>
        <w:jc w:val="both"/>
      </w:pPr>
      <w:r>
        <w:rPr>
          <w:rFonts w:ascii="Times New Roman"/>
          <w:b w:val="false"/>
          <w:i/>
          <w:color w:val="000000"/>
          <w:sz w:val="28"/>
        </w:rPr>
        <w:t>      Премьер-Министр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