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88a1" w14:textId="1408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12 тамыздағы № 67-ө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заңнамада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тиісті ведомстволық нормативтік құқықтық актілерді қабылдасын;</w:t>
      </w:r>
    </w:p>
    <w:bookmarkEnd w:id="3"/>
    <w:bookmarkStart w:name="z4" w:id="4"/>
    <w:p>
      <w:pPr>
        <w:spacing w:after="0"/>
        <w:ind w:left="0"/>
        <w:jc w:val="both"/>
      </w:pPr>
      <w:r>
        <w:rPr>
          <w:rFonts w:ascii="Times New Roman"/>
          <w:b w:val="false"/>
          <w:i w:val="false"/>
          <w:color w:val="000000"/>
          <w:sz w:val="28"/>
        </w:rPr>
        <w:t>
      3) қабылданған шаралар туралы жыл сайын 2017 жылғы 20 қарашаға дейін Қазақстан Республикасы Денсаулық сақтау және әлеуметтік даму министрлігін хабардар етсін.</w:t>
      </w:r>
    </w:p>
    <w:bookmarkEnd w:id="4"/>
    <w:bookmarkStart w:name="z5" w:id="5"/>
    <w:p>
      <w:pPr>
        <w:spacing w:after="0"/>
        <w:ind w:left="0"/>
        <w:jc w:val="both"/>
      </w:pPr>
      <w:r>
        <w:rPr>
          <w:rFonts w:ascii="Times New Roman"/>
          <w:b w:val="false"/>
          <w:i w:val="false"/>
          <w:color w:val="000000"/>
          <w:sz w:val="28"/>
        </w:rPr>
        <w:t>
      3. Қазақстан Республикасы Денсаулық сақтау жәнеәлеуметтік даму министрлігі жыл сайын 2017 жылғы20 желтоқсанға дейін Қазақстан Республикасының Үкіметіне осы өкімнің орындалуы туралы жиынтық ақпарат берсін.</w:t>
      </w:r>
    </w:p>
    <w:bookmarkEnd w:id="5"/>
    <w:bookmarkStart w:name="z6" w:id="6"/>
    <w:p>
      <w:pPr>
        <w:spacing w:after="0"/>
        <w:ind w:left="0"/>
        <w:jc w:val="both"/>
      </w:pPr>
      <w:r>
        <w:rPr>
          <w:rFonts w:ascii="Times New Roman"/>
          <w:b w:val="false"/>
          <w:i w:val="false"/>
          <w:color w:val="000000"/>
          <w:sz w:val="28"/>
        </w:rPr>
        <w:t>
      4. Осы өкімнің орындалуын бақылау Қазақстан Республикасы Денсаулық сақтау және әлеуметтік даму министрлігіне жүктелсін.</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12 тамыздағы</w:t>
            </w:r>
            <w:r>
              <w:br/>
            </w:r>
            <w:r>
              <w:rPr>
                <w:rFonts w:ascii="Times New Roman"/>
                <w:b w:val="false"/>
                <w:i w:val="false"/>
                <w:color w:val="000000"/>
                <w:sz w:val="20"/>
              </w:rPr>
              <w:t>№ 67-ө өкімімен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Заңын іске асыру мақсатында қабылдануы қажет нормативтік құқықтық актілердің тізбесі</w:t>
      </w:r>
    </w:p>
    <w:bookmarkEnd w:id="7"/>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14.01.2016 </w:t>
      </w:r>
      <w:r>
        <w:rPr>
          <w:rFonts w:ascii="Times New Roman"/>
          <w:b w:val="false"/>
          <w:i w:val="false"/>
          <w:color w:val="ff0000"/>
          <w:sz w:val="28"/>
        </w:rPr>
        <w:t>№ 3-ө</w:t>
      </w:r>
      <w:r>
        <w:rPr>
          <w:rFonts w:ascii="Times New Roman"/>
          <w:b w:val="false"/>
          <w:i w:val="false"/>
          <w:color w:val="ff0000"/>
          <w:sz w:val="28"/>
        </w:rPr>
        <w:t xml:space="preserve">; 14.07.2017 </w:t>
      </w:r>
      <w:r>
        <w:rPr>
          <w:rFonts w:ascii="Times New Roman"/>
          <w:b w:val="false"/>
          <w:i w:val="false"/>
          <w:color w:val="ff0000"/>
          <w:sz w:val="28"/>
        </w:rPr>
        <w:t>№ 91-ө</w:t>
      </w:r>
      <w:r>
        <w:rPr>
          <w:rFonts w:ascii="Times New Roman"/>
          <w:b w:val="false"/>
          <w:i w:val="false"/>
          <w:color w:val="ff0000"/>
          <w:sz w:val="28"/>
        </w:rPr>
        <w:t xml:space="preserve">; 31.01.2020 </w:t>
      </w:r>
      <w:r>
        <w:rPr>
          <w:rFonts w:ascii="Times New Roman"/>
          <w:b w:val="false"/>
          <w:i w:val="false"/>
          <w:color w:val="ff0000"/>
          <w:sz w:val="28"/>
        </w:rPr>
        <w:t>№ 19-ө</w:t>
      </w:r>
      <w:r>
        <w:rPr>
          <w:rFonts w:ascii="Times New Roman"/>
          <w:b w:val="false"/>
          <w:i w:val="false"/>
          <w:color w:val="ff0000"/>
          <w:sz w:val="28"/>
        </w:rPr>
        <w:t xml:space="preserve"> өкімдерімен.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6139"/>
        <w:gridCol w:w="549"/>
        <w:gridCol w:w="2993"/>
        <w:gridCol w:w="802"/>
        <w:gridCol w:w="1361"/>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актілерді реттеу саласына жетекшілік ететін нормативтік құқықтық және құқықтық актілердің сапасына, әзірленуі мен енгізілуінің уақтылығына жауапты адам</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кейбір жарлықтарына өзгерістер мен толықтырулар енгізу және "Бірыңғай жинақтаушы зейнетақы қорының зейнетақы активтерін басқару жөніндегі кеңестің кейбір мәселелері туралы" Қазақстан Республикасы Президентінің 2014 жылғы 14 ақпандағы № 753 </w:t>
            </w:r>
            <w:r>
              <w:rPr>
                <w:rFonts w:ascii="Times New Roman"/>
                <w:b w:val="false"/>
                <w:i w:val="false"/>
                <w:color w:val="000000"/>
                <w:sz w:val="20"/>
              </w:rPr>
              <w:t>Жарлығының</w:t>
            </w:r>
            <w:r>
              <w:rPr>
                <w:rFonts w:ascii="Times New Roman"/>
                <w:b w:val="false"/>
                <w:i w:val="false"/>
                <w:color w:val="000000"/>
                <w:sz w:val="20"/>
              </w:rPr>
              <w:t xml:space="preserve"> күші жойылды деп тану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қазан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кейбiр шешiмдерiне өзгерістер мен толықтырулар енгiзу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қаулысы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ҰБ (келісім бойынша), Қорғанысмині, ІІМ, БП (келісім бойынша), ҰҚК (келісім бойынша), "Сырбар" СБҚ (келісім бойынша), МКҚ (келісім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қазан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(мерзімді қызметтегі әскери қызметшілерден басқа), арнаулы мемлекеттік және құқық қорғау органдары, мемлекеттік фельдъегерлік қызмет қызметкерлерінің, сондай-ақ арнаулы атақтарды, сыныптық шендерді иелену және нысанды киім киіп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сомасынан 50 пайызын қайтару қағидаларын бекіту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қаулысы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ҰБ (келісім бойынша), Қорғанысмині, ІІМ, БП (келісім бойынша),ҰҚК (келісім бойынша), "Сырбар" СБҚ (келісім бойынша), МКҚ (келісім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қазан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 есептеу (есебіне жазу) және бірыңғай жинақтаушы зейнетақы қорына аудару және олар бойынша өндіріп алу қағидалары мен мерзімдерін бекіту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қаулысы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ҰБ (келісім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жұмыс берушінің міндетті зейнетақы жарналары есебінен зейнетақы төлемдерінің мөлшерін айқындау және жүзеге асыру қағидаларын бекіту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қаулысы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ҰБ (келісім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жинақтаушы зейнетақы қорының зейнетақы қағидаларын бекіту туралы" Қазақстан Республикасы Үкіметінің 2013 жылғы 18 қыркүйектегі № 984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қаулысы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ДСӘДМ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қазан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қаңтарға дейін толық емес көлемде тағайындалған еңбек сiңiрген жылдары үшiн зейнетақы төлемдерiн толық көлемге дейін жеткізуді ескере отырып, оларды қайта есептеу қағидаларын бекіту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қаулысы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ҰҚК (келісім бойынша), "Сырбар" СБҚ (келісім бойынша), МКҚ (келісім бойынша), ДСӘДМ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қазан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2006 жылғы 1 маусымнан бастап арттырылмаған 1998 жылғы 1 қаңтарға дейін еңбек сіңірген жылдары үшін тағайындалған зейнетақы төлемдерін қайта есептеу қағидаларын бекіту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қаулысы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БП (келісім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қазан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зейнетақы активтері есебінен сатып алуға рұқсат етілген қаржы құралдарының тізбесін бекіту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ақпан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шілдеге дейін тағайындалған мемлекеттік базалық зейнетақы төлемін қайта есептеу қағидаларын бекіту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Қорғанысмині, ІІМ, ҰҚК (келісім бойынша), "Сырбар" СБҚ (келісім бойынша), МКҚ (келісім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кейбір бұйрықтарына өзгерістер мен толықтырулар енгізу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БП (келісім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айрылған жағдайда әлеуметтік төлемдерді алушыларға Мемлекеттік әлеуметтік сақтандыру қорынан төленетін жұмыс берушінің міндетті зейнетақы жарналарын субсидиялау қағидаларын бекіту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және бірыңғай жинақтаушы зейнетақы қорынан зейнетақы төлемдерін алушылардың бірыңғай тізімін қалыптастыру қағидаларын бекіту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 ҰБ (келісім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ұйымдарының жүргізілген сақтандыру төлемдері туралы ақпаратты Орталыққа ай сайын ұсыну тәртібін бекіту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қазан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кейбір бұйрықтарына өзгерістер мен толықтырулар енгізу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өтінімді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қазан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кейбір бұйрықтарына өзгерістер мен толықтырулар енгізу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Шайымова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2015 жылғы 26 қаңтардағы № 22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Ғ.Ә. Ахмедьяров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кейбір бұйрықтарына өзгерістер мен толықтырулар енгізу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Шайымова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үлгі шартын бекіту, зейнетақы аннуитеті шарты бойынша сақтандыру ұйымынан сақтандыру сыйлықақысын және сақтандыру төлемін есептеу әдістемесін, жасалатын зейнетақы аннуитеті шарттары бойынша істі жүргізуге жұмсалатын сақтандыру ұйымы шығыстарының жол берілетін деңгейін, сондай-ақ сақтандыру төлемінің индекстеу мөлшерлемесін белгілеу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қазан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зейнетақы активтерін басқару жөніндегі кеңес туралы ереже және оның құрамын бекіту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 ың қаулысы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инвестициялық декларациясын бекіту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 ың қаулысы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нормативтік құқықтық актілеріне зейнетақымен қамсыздандыру мәселелері бойынша өзгерістер мен толықтырулар енгізу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қазан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міндеттемелерін есепке алу және қалыптастыру, резерв қорларын қалыптастыру және пайдалану қағидаларын, резерв қорларын есептеу әдістемесі мен құрылымын бекіту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зейнетақы төлемдерінің мөлшерін есептеу үшін пайдаланылатын параметрлерді бекіту туралы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bl>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8"/>
    <w:p>
      <w:pPr>
        <w:spacing w:after="0"/>
        <w:ind w:left="0"/>
        <w:jc w:val="both"/>
      </w:pPr>
      <w:r>
        <w:rPr>
          <w:rFonts w:ascii="Times New Roman"/>
          <w:b w:val="false"/>
          <w:i w:val="false"/>
          <w:color w:val="000000"/>
          <w:sz w:val="28"/>
        </w:rPr>
        <w:t>
      ДСӘДМ – Қазақстан Республикасы Денсаулық сақтау және әлеуметтік даму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xml:space="preserve">
      ҰБ – Қазақстан Республикасы Ұлттық Банкі </w:t>
      </w:r>
    </w:p>
    <w:p>
      <w:pPr>
        <w:spacing w:after="0"/>
        <w:ind w:left="0"/>
        <w:jc w:val="both"/>
      </w:pPr>
      <w:r>
        <w:rPr>
          <w:rFonts w:ascii="Times New Roman"/>
          <w:b w:val="false"/>
          <w:i w:val="false"/>
          <w:color w:val="000000"/>
          <w:sz w:val="28"/>
        </w:rPr>
        <w:t xml:space="preserve">
      БП – Қазақстан Республикасы Бас прокуратурасы </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xml:space="preserve">
      Қорғанысмині – Қазақстан Республикасы Қорғаныс министрлігі </w:t>
      </w:r>
    </w:p>
    <w:p>
      <w:pPr>
        <w:spacing w:after="0"/>
        <w:ind w:left="0"/>
        <w:jc w:val="both"/>
      </w:pPr>
      <w:r>
        <w:rPr>
          <w:rFonts w:ascii="Times New Roman"/>
          <w:b w:val="false"/>
          <w:i w:val="false"/>
          <w:color w:val="000000"/>
          <w:sz w:val="28"/>
        </w:rPr>
        <w:t xml:space="preserve">
      "Сырбар" СБҚ – Қазақстан Республикасының "Сырбар" Сыртқы барлау қызметі </w:t>
      </w:r>
    </w:p>
    <w:p>
      <w:pPr>
        <w:spacing w:after="0"/>
        <w:ind w:left="0"/>
        <w:jc w:val="both"/>
      </w:pPr>
      <w:r>
        <w:rPr>
          <w:rFonts w:ascii="Times New Roman"/>
          <w:b w:val="false"/>
          <w:i w:val="false"/>
          <w:color w:val="000000"/>
          <w:sz w:val="28"/>
        </w:rPr>
        <w:t xml:space="preserve">
      МКҚ – Қазақстан Республикасының Мемлекеттік күзет қызметі </w:t>
      </w:r>
    </w:p>
    <w:p>
      <w:pPr>
        <w:spacing w:after="0"/>
        <w:ind w:left="0"/>
        <w:jc w:val="both"/>
      </w:pPr>
      <w:r>
        <w:rPr>
          <w:rFonts w:ascii="Times New Roman"/>
          <w:b w:val="false"/>
          <w:i w:val="false"/>
          <w:color w:val="000000"/>
          <w:sz w:val="28"/>
        </w:rPr>
        <w:t xml:space="preserve">
      ҰҚК – Қазақстан Республикасы Ұлттық қауіпсіздік комитеті </w:t>
      </w:r>
    </w:p>
    <w:p>
      <w:pPr>
        <w:spacing w:after="0"/>
        <w:ind w:left="0"/>
        <w:jc w:val="both"/>
      </w:pPr>
      <w:r>
        <w:rPr>
          <w:rFonts w:ascii="Times New Roman"/>
          <w:b w:val="false"/>
          <w:i w:val="false"/>
          <w:color w:val="000000"/>
          <w:sz w:val="28"/>
        </w:rPr>
        <w:t xml:space="preserve">
      ҰЭМ – Қазақстан Республикасы Ұлттық экономика министрлігі </w:t>
      </w:r>
    </w:p>
    <w:p>
      <w:pPr>
        <w:spacing w:after="0"/>
        <w:ind w:left="0"/>
        <w:jc w:val="both"/>
      </w:pPr>
      <w:r>
        <w:rPr>
          <w:rFonts w:ascii="Times New Roman"/>
          <w:b w:val="false"/>
          <w:i w:val="false"/>
          <w:color w:val="000000"/>
          <w:sz w:val="28"/>
        </w:rPr>
        <w:t>
      МСМ – Қазақстан Республикасы Мәдениет және спорт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