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96d5" w14:textId="27d9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туралы" және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18 желтоқсандағы № 139-ө өкімі</w:t>
      </w:r>
    </w:p>
    <w:p>
      <w:pPr>
        <w:spacing w:after="0"/>
        <w:ind w:left="0"/>
        <w:jc w:val="both"/>
      </w:pPr>
      <w:bookmarkStart w:name="z1" w:id="0"/>
      <w:r>
        <w:rPr>
          <w:rFonts w:ascii="Times New Roman"/>
          <w:b w:val="false"/>
          <w:i w:val="false"/>
          <w:color w:val="000000"/>
          <w:sz w:val="28"/>
        </w:rPr>
        <w:t>
      1. Қоса беріліп отырған "</w:t>
      </w:r>
      <w:r>
        <w:rPr>
          <w:rFonts w:ascii="Times New Roman"/>
          <w:b w:val="false"/>
          <w:i w:val="false"/>
          <w:color w:val="000000"/>
          <w:sz w:val="28"/>
        </w:rPr>
        <w:t>Мемлекеттік аудит және қаржылық бақылау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w:t>
      </w:r>
      <w:r>
        <w:rPr>
          <w:rFonts w:ascii="Times New Roman"/>
          <w:b w:val="false"/>
          <w:i w:val="false"/>
          <w:color w:val="000000"/>
          <w:sz w:val="28"/>
        </w:rPr>
        <w:t xml:space="preserve">" 2015 жылғы 12 қарашадағы Қазақстан Республикасының заңдарын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енгізсін;</w:t>
      </w:r>
    </w:p>
    <w:p>
      <w:pPr>
        <w:spacing w:after="0"/>
        <w:ind w:left="0"/>
        <w:jc w:val="both"/>
      </w:pPr>
      <w:r>
        <w:rPr>
          <w:rFonts w:ascii="Times New Roman"/>
          <w:b w:val="false"/>
          <w:i w:val="false"/>
          <w:color w:val="000000"/>
          <w:sz w:val="28"/>
        </w:rPr>
        <w:t>
      2) тиісті ведомстволық нормативтік құқықтық актілерді және құқықтық актілерді қабылдасын,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139-ө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"Мемлекеттік аудит және қаржылық бақылау туралы" және "Қазақстан Республикасының кейбір заңнамалық актілеріне мемлекеттік аудит және қаржылық бақылау мәселелері бойынша өзгерістер мен толықтырулар енгізу туралы" 2015 жылғы 12 қарашадағы Қазақстан Республикасының заңдарын іске асыру мақсатында қабылдануы қажет нормативтік құқықтық және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8387"/>
        <w:gridCol w:w="660"/>
        <w:gridCol w:w="981"/>
        <w:gridCol w:w="743"/>
        <w:gridCol w:w="115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немесе құқықтық актінің атауы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органдар</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актілердің реттеу саласына жетекшілік ететін нормативтік құқықтық және құқықтық актілердің сапасы, уақтылы әзірленуі және енгізілуі үшін жауапты тұлға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аудиттің және қаржылық бақылаудың жалпы стандарттарын бекіту және "Мемлекеттік қаржылық бақылау стандарттарын бекіту туралы" Қазақстан Республикасы Президентінің 2009 жылғы 7 сәуірдегі № 788 </w:t>
            </w:r>
            <w:r>
              <w:rPr>
                <w:rFonts w:ascii="Times New Roman"/>
                <w:b w:val="false"/>
                <w:i w:val="false"/>
                <w:color w:val="000000"/>
                <w:sz w:val="20"/>
              </w:rPr>
              <w:t>Жарлығының</w:t>
            </w:r>
            <w:r>
              <w:rPr>
                <w:rFonts w:ascii="Times New Roman"/>
                <w:b w:val="false"/>
                <w:i w:val="false"/>
                <w:color w:val="000000"/>
                <w:sz w:val="20"/>
              </w:rPr>
              <w:t xml:space="preserve"> күші жойылды деп тану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Жарлығының жобасы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Плотников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кейбір актілеріне өзгерістер мен толықтырулар енгізу туралы (ҚР Президентінің Жарлықтары: 2002 ж. 29.03 № </w:t>
            </w:r>
            <w:r>
              <w:rPr>
                <w:rFonts w:ascii="Times New Roman"/>
                <w:b w:val="false"/>
                <w:i w:val="false"/>
                <w:color w:val="000000"/>
                <w:sz w:val="20"/>
              </w:rPr>
              <w:t>828</w:t>
            </w:r>
            <w:r>
              <w:rPr>
                <w:rFonts w:ascii="Times New Roman"/>
                <w:b w:val="false"/>
                <w:i w:val="false"/>
                <w:color w:val="000000"/>
                <w:sz w:val="20"/>
              </w:rPr>
              <w:t xml:space="preserve">, 2002 ж. 05.08 № </w:t>
            </w:r>
            <w:r>
              <w:rPr>
                <w:rFonts w:ascii="Times New Roman"/>
                <w:b w:val="false"/>
                <w:i w:val="false"/>
                <w:color w:val="000000"/>
                <w:sz w:val="20"/>
              </w:rPr>
              <w:t>917</w:t>
            </w:r>
            <w:r>
              <w:rPr>
                <w:rFonts w:ascii="Times New Roman"/>
                <w:b w:val="false"/>
                <w:i w:val="false"/>
                <w:color w:val="000000"/>
                <w:sz w:val="20"/>
              </w:rPr>
              <w:t xml:space="preserve">, 2009 ж. 18.06 № </w:t>
            </w:r>
            <w:r>
              <w:rPr>
                <w:rFonts w:ascii="Times New Roman"/>
                <w:b w:val="false"/>
                <w:i w:val="false"/>
                <w:color w:val="000000"/>
                <w:sz w:val="20"/>
              </w:rPr>
              <w:t>827</w:t>
            </w:r>
            <w:r>
              <w:rPr>
                <w:rFonts w:ascii="Times New Roman"/>
                <w:b w:val="false"/>
                <w:i w:val="false"/>
                <w:color w:val="000000"/>
                <w:sz w:val="20"/>
              </w:rPr>
              <w:t xml:space="preserve">, 2009 ж. 16.09 № </w:t>
            </w:r>
            <w:r>
              <w:rPr>
                <w:rFonts w:ascii="Times New Roman"/>
                <w:b w:val="false"/>
                <w:i w:val="false"/>
                <w:color w:val="000000"/>
                <w:sz w:val="20"/>
              </w:rPr>
              <w:t>871</w:t>
            </w:r>
            <w:r>
              <w:rPr>
                <w:rFonts w:ascii="Times New Roman"/>
                <w:b w:val="false"/>
                <w:i w:val="false"/>
                <w:color w:val="000000"/>
                <w:sz w:val="20"/>
              </w:rPr>
              <w:t xml:space="preserve">, 2010 ж. 04.03 № </w:t>
            </w:r>
            <w:r>
              <w:rPr>
                <w:rFonts w:ascii="Times New Roman"/>
                <w:b w:val="false"/>
                <w:i w:val="false"/>
                <w:color w:val="000000"/>
                <w:sz w:val="20"/>
              </w:rPr>
              <w:t>931</w:t>
            </w:r>
            <w:r>
              <w:rPr>
                <w:rFonts w:ascii="Times New Roman"/>
                <w:b w:val="false"/>
                <w:i w:val="false"/>
                <w:color w:val="000000"/>
                <w:sz w:val="20"/>
              </w:rPr>
              <w:t xml:space="preserve">; ҚР Президентінің 1999 ж. 08.11 № 90 </w:t>
            </w:r>
            <w:r>
              <w:rPr>
                <w:rFonts w:ascii="Times New Roman"/>
                <w:b w:val="false"/>
                <w:i w:val="false"/>
                <w:color w:val="000000"/>
                <w:sz w:val="20"/>
              </w:rPr>
              <w:t>өкімі</w:t>
            </w:r>
            <w:r>
              <w:rPr>
                <w:rFonts w:ascii="Times New Roman"/>
                <w:b w:val="false"/>
                <w:i w:val="false"/>
                <w:color w:val="000000"/>
                <w:sz w:val="20"/>
              </w:rPr>
              <w:t>.)</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Жарлығының жобасы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Мұхаметкәрім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жобасын оның шығыстарының негізгі бағыттары бойынша алдын ала бағалау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Жарлығының жобасы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 Қаржымині, ҰЭМ</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Плотников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аудитті және қаржылық бақылауды жүргізу қағидаларын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ЕК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аудитті және қаржылық бақылауды жүргізу қағидаларын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Мұхаметкәрім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аудиттің және қаржылық бақылаудың рәсімдік стандарттарын әзірлеу мен бекіту қағидаларын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Мұхаметкәрім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объектілерінің тиісті жылға арналған тізбесін қалыптастыру және сыртқы мемлекеттік аудит жүргізу кезінде қолданылатын тәуекелдерді басқарудың үлгілік жүйесін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Плотников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 бар адамдардың тізілімін жүргізу қағидаларын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Нөгербеков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жоспарлау жүйесінің құжаттарына, акционері мемлекет болып табылатын ұлттық басқарушы холдингтердің, ұлттық холдингтердің, ұлттық компаниялардың даму стратегиялары мен даму жоспарларына бағалау жүргізу қағидаларын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Горяинов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 туралы ережені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Нөгербеков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 туралы үлгілік ережені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Кұлмағанбетов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және қаржылық бақылау органдарының салық құпиясын құрайтын мәліметтерге рұқсаты бар лауазымды адамдарының тізбесін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Сәрсенқұлов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 қолданылатын тәуекелдерді басқару жүйесіне бірыңғай қағидаттар мен тәсілдерді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 және Қазақстан Республикасы Қаржы министрінің бұйрығы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 Қаржымині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Плотников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аудиторлардың кәсіби этикасының қағидаларын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 және Қазақстан Республикасы Қаржы министрінің бұйрығы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 Қаржымині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Нөгербеков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өзара іс-қимылдары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комитетінін нормативтік қаулысы және Қазақстан Республикасы Қаржы министрінің бұйрығы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 Қаржымині, тексеру комиссиялары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 С.Н. Нөгербеков Қаржымині - Р.Б. Бекетаев, облыстардың, республикалық маңызы бар қаланың, астананың тексеру комиссияларының төрағалары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құпиясын құрайтын мәліметтер тізбесі және мемлекеттік кірістер органдарының сыртқы мемлекеттік аудит және қаржылық бақылау органдарына оларды ұсыну қағидаларын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 және Республикалық бюджеттің атқарылуын бақылау жөніндегі есеп комитетінің нормативтік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ЕК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 А.М. Теңгебаев</w:t>
            </w:r>
            <w:r>
              <w:br/>
            </w:r>
            <w:r>
              <w:rPr>
                <w:rFonts w:ascii="Times New Roman"/>
                <w:b w:val="false"/>
                <w:i w:val="false"/>
                <w:color w:val="000000"/>
                <w:sz w:val="20"/>
              </w:rPr>
              <w:t>ЕК - Ж. Сәрсенқұлов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қызметкерлерін қайта даярлау және олардың біліктілігін арттырудың қағидаларын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 және Қазақстан Республикасы Қаржы министрінің бұйрығы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 Қаржымині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Нөгербеков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объектілерінде анықталатын бұзушылықтардың сыпыптауышын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Акпомбаев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аудиттің және қаржылық бақылаудың бірыңғай дерекқорын қалыптастыру мен жүргізу және оның деректерін пайдалану қағидаларын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Ақпомбаев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беруге үміткер тұлғаларды сертификаттау қағидаларын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 Қаржымині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Нөгербеков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беруге үміткер тұлғаларды сертификаттау жөніндегі ұлттық комиссия туралы ережені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 Қаржымині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Нөгербеков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субъектілеріне арнайы мақсаттағы аудит жүргізу және квазимемлекеттік сектор субъектілеріне арнайы мақсаттағы аудит жүргізу бойынша аудиторлық қорытынды беру қағидаларын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 Қаржымині, ҰЭМ</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Мұхаметкәрім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мемлекеттік аудит және қаржылық бақылау уәкілетті органдарының "Б" корпусының мемлекеттік әкімшілік қызметшілері болып табылатын мемлекеттік аудиторлары лауазымдарының санаттарына үлгілік біліктілік талаптарын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нормативтік қаулысы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 МҚІМ</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 Нөгербеков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Иеленуі үшін мемлекеттік аудитор біліктілігін куәландыратын сертификаттың болуы қажет лауазымдардың тізбесін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(келісім бойынша), Қаржымині, тексеру комиссиялары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 С.Н. Нөгербеков Қаржымині - Р.Б. Бекетаев, облыстардың, республикалық маңызы бар қаланың, астананың тексеру комиссияларының төрағалары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жүргізу қағидаларын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бағдарламалар әкімшілерінің және облыстың, республикалық маңызы бар қаланың, астананың бюджетті атқару жөніндегі жергілікті уәкілетті органының бухгалтерлік есепті жүргізуге және қаржылық есептілікті жасауға уәкілеттік берілген лауазымды адамдарын сертификаттау тәртібін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жылға арналған мемлекеттік аудит және қаржылық бақылау объектілерінің тізбесін қалыптастыру және ішкі мемлекеттік аудитті жүргізу кезінде қолданылатын үлгілік тәуекелдерді басқару жүйесін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аудит қызметтері туралы үлгілік ережелерді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аудит және қаржылық бақылау уәкілетті органдарының "Б" корпусының мемлекеттік әкімшілік қызметшілері болып табылатын мемлекеттік аудиторлары лауазымдарының санаттарына үлгілік біліктілік талаптарын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МҚІМ</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объектілерінің кодтары мен шоттары бойынша шығыс операциялар тоқтата тұру, сондай-ақ мемлекеттік аудит және қаржылық бақылау объектілерінің банк шоттары (корреспонденттікті қоспағанда) бойынша ішкі мемлекеттік аудит бойынша уәкілетті орган өкімінің формасын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Бекетаев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органдарында мемлекеттік аудитті және қаржылық бақылауды жүзеге асыру қағидаларын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 төрағасының бұйрығы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 (келісім бойынша), ЕК (келісім бойынша), Қаржымині</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Қолқабаев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"Сырбар" сыртқы барлау қызметінде мемлекеттік аудитті және қаржылық бақылауды жүзеге асыру қағидаларын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"Сырбар" сыртқы барлау қызметі директорының бұйрығы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"Сырбар" сыртқы барлау қызметі (келісім бойынша), Қаржымині, ЕК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 Омаров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қызметінде мемлекеттік аудитті және қаржылық бақылауды жүзеге асыру қағидаларын бекіту туралы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 басшысының бұйрығы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 (келісім бойынша), Қаржымині, ЕК (келісім бойынша)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21 желтоқсан</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Жүсіпов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ЕК - Республикалық бюджеттің атқарылуын бақылау жөніндегі есеп комитеті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МҚІМ - Қазақстан Республикасы Мемлекеттік қызмет істері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ҰҚК - Қазақстан Республикасы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