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9f72" w14:textId="7009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2016 жылғы 30 сәуірдегі № 29-ө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тізбесі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жобаларына әзірлесін және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2016 жылғы 30 сәуірдегі</w:t>
            </w:r>
            <w:r>
              <w:br/>
            </w:r>
            <w:r>
              <w:rPr>
                <w:rFonts w:ascii="Times New Roman"/>
                <w:b w:val="false"/>
                <w:i w:val="false"/>
                <w:color w:val="000000"/>
                <w:sz w:val="20"/>
              </w:rPr>
              <w:t>№ 29-ө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ғарыш қызметі мәселелері бойынша өзгерістер мен толықтырулар енгізу туралы" 2016 жылғы 8 сәуірдегі Қазақстан Республикасының Заңын іске асыру мақсатында қабылдануы қажет нормативтік құқықтық және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23.05.2019 </w:t>
      </w:r>
      <w:r>
        <w:rPr>
          <w:rFonts w:ascii="Times New Roman"/>
          <w:b w:val="false"/>
          <w:i w:val="false"/>
          <w:color w:val="ff0000"/>
          <w:sz w:val="28"/>
        </w:rPr>
        <w:t>№ 89-ө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840"/>
        <w:gridCol w:w="1214"/>
        <w:gridCol w:w="410"/>
        <w:gridCol w:w="1033"/>
        <w:gridCol w:w="121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 әзірлеу мен енгізудің сапасына, уақтылығына жауапты адам</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жүйелерінің ұлттық операторларын айқындау және "Ғарыш жүйелерінің ұлттық операторларын, сондай-ақ олардың міндеттері мен функцияларын айқындау туралы" Қазақстан Республикасы Үкіметінің 2012 жылғы 31 мамырдағы № 721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қағидаларын бекіту және "Жерді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қағидаларын бекіту туралы" Қазақстан Республикасы Инвестициялар және даму министрі міндетін атқарушының 2015 жылғы 29 сәуірдегі № 526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 мен Қазақстан Республикасы Қорғаныс министрінің бірлескен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Қорғанысмині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С.А. Жасұзақов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жоғары спутниктік навигация жүйесі ұлттық операторының спутниктік навигациялық қызметтерді ұйымдастыру және ұсыну қағидаларын бекіту және "Дәлдігі жоғары спутниктік навигация жүйесі ұлттық операторының спутниктік навигациялық қызметтерді ұйымдастыру және ұсыну қағидаларын бекіту туралы" Қазақстан Республикасы Инвестициялар және даму министрінің 2015 жылғы 28 сәуірдегі № 496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 мен Қазақстан Республикасы Қорғаныс министрінің бірлескен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Қорғанысмині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С.А. Жасұзақов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23.05.2019 </w:t>
            </w:r>
            <w:r>
              <w:rPr>
                <w:rFonts w:ascii="Times New Roman"/>
                <w:b w:val="false"/>
                <w:i w:val="false"/>
                <w:color w:val="ff0000"/>
                <w:sz w:val="20"/>
              </w:rPr>
              <w:t>№ 89-ө</w:t>
            </w:r>
            <w:r>
              <w:rPr>
                <w:rFonts w:ascii="Times New Roman"/>
                <w:b w:val="false"/>
                <w:i w:val="false"/>
                <w:color w:val="ff0000"/>
                <w:sz w:val="20"/>
              </w:rPr>
              <w:t xml:space="preserve"> өкімімен.</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Аэроғарыш комитеті туралы ережені бекіту туралы" Қазақстан Республикасының Инвестициялар және даму министрі міндетін атқарушының 2014 жылғы 17 қазандағы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қойнауына мемлекеттік мониторингті жүзеге асыру қағидаларын бекіту туралы" Қазақстан Республикасы Инвестициялар және даму министрінің 2015 жылғы 31 наурыздағы 398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қызметі саласындағы жобаларға салалық сараптаманы жүзеге асыру қағидаларын бекіту туралы" Қазақстан Республикасы Инвестициялар және даму министрінің 2015 жылғы 24 сәуірдегі № 483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ғарыш зымыран кешендерін құру және пайдалану (қолдану) қағидаларын бекіту туралы" Қазақстан Республикасының Инвестициялар және даму министрінің міндетін атқарушының 2015 жылғы 29 сәуірдегі № 523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(немесе) заңды тұлғаларға ғарыш аппараттары транспондерлерін ұсыну қағидаларын бекіту туралы" Қазақстан Республикасының Инвестициялар және даму министрі міндетін атқарушының 2015 жылғы 29 сәуірдегі № 524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сондай-ақ ғарыш кеңістігінде ғарыш жүйелерін құру және пайдалану (қолдану) қағидаларын бекіту туралы" Қазақстан Республикасының Инвестициялар және даму министрі міндетін атқарушының 2015 жылғы 29 сәуірдегі № 525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Республикасының Ауыл шаруашылығы министрі міндетін атқарушының 2015 жылғы 27 ақпандағы № 18-02/163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Мамытбеков</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құралдарының, психотроптық заттардың және прекурсорлардың заңсыз айналымына қарсы күресте Қазақстан Республикасы ішкі істер органдарын ұйымдастыру жөніндегі нұсқаулықты бекіту туралы" Қазақстан Республикасы Ішкі істер министрінің 2011 жылғы 29 желтоқсандағы № 690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 Қасымов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министрілігі;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