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db0d" w14:textId="b19d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Заңын іске асыру жөніндегі шаралар туралы және Қазақстан Республикасы Премьер-Министрінің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Заңын іске асыру жөніндегі шаралар туралы және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Заңын іске асыру жөніндегі шаралар туралы" Қазақстан Республикасы Премьер-Министрінің 2014 жылғы 11 наурыздағы № 26-ө өкіміне өзгеріс енгізу туралы" 2015 жылғы 15 желтоқсандағы № 138-ө және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Заңын іске асыру жөніндегі шаралар туралы" 2015 жылғы 28 желтоқсандағы № 157-ө өкімдеріне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2016 жылғы 26 желтоқсандағы № 132-ө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Заңын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 Премьер-Министрінің кейбір өкімдеріне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Заңын іске асыру жөніндегі шаралар туралы және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Заңын іске асыру жөніндегі шаралар туралы" Қазақстан Республикасы Премьер-Министрінің 2014 жылғы 11 наурыздағы № 26-ө өкіміне өзгеріс енгізу туралы" Қазақстан Республикасы Премьер-Министрінің 2015 жылғы 15 желтоқсандағы № 138-ө </w:t>
      </w:r>
      <w:r>
        <w:rPr>
          <w:rFonts w:ascii="Times New Roman"/>
          <w:b w:val="false"/>
          <w:i w:val="false"/>
          <w:color w:val="000000"/>
          <w:sz w:val="28"/>
        </w:rPr>
        <w:t>өкіміне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Заңын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реттік нөмірлері 39 және 40-жолдар мынадай редакцияда жазылсын:</w:t>
      </w:r>
    </w:p>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6898"/>
        <w:gridCol w:w="1009"/>
        <w:gridCol w:w="288"/>
        <w:gridCol w:w="2088"/>
        <w:gridCol w:w="830"/>
      </w:tblGrid>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жүкқұжаттарын ресімдеу, пайдалану қағидаларын, оларды ресімдеу нысанын және мерзімдерін бекіту туралы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тұлғаның, салық төлеушінің (салық агентінің) бухгалтерлік және салықтық есептерін автоматтандыруға арналған бағдарламалық қамтамасыз етілімнің және (немесе) ақпараттық жүйесінің деректерін көруге қол жеткізу, сондай-ақ оларды көшіру қағидаларын бекіту туралы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Премьер-Министрінің 30.01.2018 </w:t>
      </w:r>
      <w:r>
        <w:rPr>
          <w:rFonts w:ascii="Times New Roman"/>
          <w:b w:val="false"/>
          <w:i w:val="false"/>
          <w:color w:val="000000"/>
          <w:sz w:val="28"/>
        </w:rPr>
        <w:t>№ 9-ө</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30.01.2018 </w:t>
      </w:r>
      <w:r>
        <w:rPr>
          <w:rFonts w:ascii="Times New Roman"/>
          <w:b w:val="false"/>
          <w:i w:val="false"/>
          <w:color w:val="000000"/>
          <w:sz w:val="28"/>
        </w:rPr>
        <w:t>№ 9-ө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3. Қазақстан Республикасының мемлекеттік органдары:</w:t>
      </w:r>
    </w:p>
    <w:bookmarkEnd w:id="5"/>
    <w:bookmarkStart w:name="z11" w:id="6"/>
    <w:p>
      <w:pPr>
        <w:spacing w:after="0"/>
        <w:ind w:left="0"/>
        <w:jc w:val="both"/>
      </w:pPr>
      <w:r>
        <w:rPr>
          <w:rFonts w:ascii="Times New Roman"/>
          <w:b w:val="false"/>
          <w:i w:val="false"/>
          <w:color w:val="000000"/>
          <w:sz w:val="28"/>
        </w:rPr>
        <w:t>
      1) тізбеге сәйкес нормативтік құқықтық және құқықтық актілердің жобаларын әзірлесін және белгіленген тәртіппен Қазақстан Республикасының Үкіметіне енгізсін;</w:t>
      </w:r>
    </w:p>
    <w:bookmarkEnd w:id="6"/>
    <w:bookmarkStart w:name="z12" w:id="7"/>
    <w:p>
      <w:pPr>
        <w:spacing w:after="0"/>
        <w:ind w:left="0"/>
        <w:jc w:val="both"/>
      </w:pP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26 желтоқсаңдағы</w:t>
            </w:r>
            <w:r>
              <w:br/>
            </w:r>
            <w:r>
              <w:rPr>
                <w:rFonts w:ascii="Times New Roman"/>
                <w:b w:val="false"/>
                <w:i w:val="false"/>
                <w:color w:val="000000"/>
                <w:sz w:val="20"/>
              </w:rPr>
              <w:t>№ 132-ө өкімімен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Заңын іске асыру мақсатында қабылдануы қажет нормативтік құқықтық және құқықтық актілердің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615"/>
        <w:gridCol w:w="719"/>
        <w:gridCol w:w="501"/>
        <w:gridCol w:w="1262"/>
        <w:gridCol w:w="1485"/>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әзірлеу мен енгізудің уақтылығына жауапты адам</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нысандағы міндеттемені орындау қағидаларын бекіту туралы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қаңтар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18 қарашадағы Солтүстік Каспий бойынша өнімді бөлу туралы келісім бойынша мемлекет атынан Қазақстан Республикасының үлесін алушыны айқындау туралы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қаңтар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 Мағауов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фильтрсіз сигареттерге және папиростарға ең төменгі бөлшек сауда бағаларын белгілеу туралы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(салық агентінің) билік етуі шектелген мүлкін салық берешегі есебіне, төлеушінің - кедендік төлемдер және салықтар бойынша берешектің, өсімпұлдардың есебіне өткізу қағидасын бекіту туралы" Қазақстан Республикасы Үкіметінің 2011 жылғы 2 маусымдағы № 618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беретін акцияларының жүз пайызы ұлттық басқарушы холдингке тиесілі, төлемдік, оралымдылық және қайтарымдық жағдайларында жүзеге асыратын ақшалай нысандағы қарыз операцияларын іске асыру жөніндегі айналымдары қосылған құн салығынан босатылатын заңды тұлғалардың тізбесін бекіту туралы" Қазақстан Республикасы Үкіметінің 2009 жылғы 3 наурыздағы № 240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банктердің динамикалық резервті қалыптастыру қағидаларын бекіту және динамикалық резервтің ең төмен мөлшерін, күтілетін шығындардың мөлшерін белгілеу туралы" Қазақстан Республикасы. Ұлттық Банкі Басқармасының 2013 жылғы 27 мамырдағы № 137 </w:t>
            </w:r>
            <w:r>
              <w:rPr>
                <w:rFonts w:ascii="Times New Roman"/>
                <w:b w:val="false"/>
                <w:i w:val="false"/>
                <w:color w:val="000000"/>
                <w:sz w:val="20"/>
              </w:rPr>
              <w:t>қаулысына</w:t>
            </w:r>
            <w:r>
              <w:rPr>
                <w:rFonts w:ascii="Times New Roman"/>
                <w:b w:val="false"/>
                <w:i w:val="false"/>
                <w:color w:val="000000"/>
                <w:sz w:val="20"/>
              </w:rPr>
              <w:t xml:space="preserve"> өзгеріс пен толықтыру енгізу туралы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нысананы пайдалану туралы міндеттемесін, есебін ұсыну қағидаларын, сондай-ақ осындай міндеттемені есепке алу тәртібі мен қамтамасыз ету мөлшерін бекіту туралы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халықаралық тасымалдайтын көлік құралының тану белгісін бекіту туралы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өнімдеріне арналған дербес сәйкестендіру нөмір-кодтарын беру қағидаларын бекіту туралы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қарау және кедендік тексеріп-қарау жөніндегі нұсқаулықты бекіту туралы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сәйкес мәліметтерді мемлекеттік кіріс органдарына ұсынудың кейбір мәселелері туралы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салықтық тексеру актісін жасауға қатысты салық төлеушілер санатын, сондай-ақ салық төлеушіге алдын ала салықтық тексеру актісін табыс ету, алдын ала салықтық тексеру актісіне жазбаша наразылық беру, сондай-ақ осындай наразылықты қарау қағидаларын және мерзімдерін бекіту туралы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комиссияның кейбір мәселелері туралы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бақылауды жүргізу ережесін бекіту туралы" Қазақстан Республикасы Қаржы министрінің 2011 жылғы 11 шілдедегі № 360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(салық агентінің), төлеушінің билік етуі шектелген мүлкін және (немесе) мемлекеттік кірістер органдары ұстаған тауарларды өткізу саласындағы уәкілетті заңды тұлғаны айқындау туралы" Қазақстан Республикасы Қаржы министрінің 2014 жылғы 25 желтоқсандағы № 585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"Аумағында ортақ пайдаланылатын телекоммуникация желісі жоқ Қазақстан Республикасының әкімшілік-аумақтық бірліктері туралы ақпаратты уәкілетті органның интернет-ресурсына орналастыру қағидаларын бекіту туралы" Қазақстан Республикасы Қаржы министрінің 2015 жылғы 8 сәуірдегі № 264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bl>
    <w:bookmarkStart w:name="z15" w:id="9"/>
    <w:p>
      <w:pPr>
        <w:spacing w:after="0"/>
        <w:ind w:left="0"/>
        <w:jc w:val="both"/>
      </w:pPr>
      <w:r>
        <w:rPr>
          <w:rFonts w:ascii="Times New Roman"/>
          <w:b w:val="false"/>
          <w:i w:val="false"/>
          <w:color w:val="000000"/>
          <w:sz w:val="28"/>
        </w:rPr>
        <w:t>
      Ескертпе: аббревиатуралардың толық жазылуы:</w:t>
      </w:r>
    </w:p>
    <w:bookmarkEnd w:id="9"/>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