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d2088" w14:textId="eed20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экстремизмге және терроризмге қарсы іс-қимыл мәселелері бойынша өзгерістер мен толықтырулар енгізу туралы" 2016 жылғы 22 желтоқсандағы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2017 жылғы 6 қаңтардағы № 1-ө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экстремизмге және терроризмге қарсы іс-қимыл мәселелері бойынша өзгерістер мен толықтырулар енгізу туралы" 2016 жылғы 22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және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 тізбеге сәйкес белгіленген мерзімде:</w:t>
      </w:r>
    </w:p>
    <w:bookmarkEnd w:id="1"/>
    <w:bookmarkStart w:name="z3" w:id="2"/>
    <w:p>
      <w:pPr>
        <w:spacing w:after="0"/>
        <w:ind w:left="0"/>
        <w:jc w:val="both"/>
      </w:pPr>
      <w:r>
        <w:rPr>
          <w:rFonts w:ascii="Times New Roman"/>
          <w:b w:val="false"/>
          <w:i w:val="false"/>
          <w:color w:val="000000"/>
          <w:sz w:val="28"/>
        </w:rPr>
        <w:t>
      1) нормативтік құқықтық және құқықтық актілердің жобаларын әзірлесін және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тиісті нормативтік құқықтық және құқықтық актілерді қабылдасын және қабылданған шаралар туралы Қазақстан Республикасының Үкіметін хабардар етсін.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2017 жылғы 6 қаңтардағы</w:t>
            </w:r>
            <w:r>
              <w:br/>
            </w:r>
            <w:r>
              <w:rPr>
                <w:rFonts w:ascii="Times New Roman"/>
                <w:b w:val="false"/>
                <w:i w:val="false"/>
                <w:color w:val="000000"/>
                <w:sz w:val="20"/>
              </w:rPr>
              <w:t>№ 1-ө өкімімен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кейбір заңнамалық актілеріне экстремизмге және терроризмге қарсы іс-қимыл мәселелері бойынша өзгерістер мен толықтырулар енгізу туралы" 2016 жылғы 22 желтоқсандағы Қазақстан Республикасының Заңын іске асыру мақсатында қабылдануы қажет нормативтік құқықтық және құқықтық актілердің тізбесі</w:t>
      </w:r>
    </w:p>
    <w:bookmarkEnd w:id="4"/>
    <w:p>
      <w:pPr>
        <w:spacing w:after="0"/>
        <w:ind w:left="0"/>
        <w:jc w:val="both"/>
      </w:pPr>
      <w:r>
        <w:rPr>
          <w:rFonts w:ascii="Times New Roman"/>
          <w:b w:val="false"/>
          <w:i w:val="false"/>
          <w:color w:val="ff0000"/>
          <w:sz w:val="28"/>
        </w:rPr>
        <w:t xml:space="preserve">
      Ескерту. Тізбеге өзгеріс енгізілді – ҚР Премьер-Министрінің 10.07.2017 </w:t>
      </w:r>
      <w:r>
        <w:rPr>
          <w:rFonts w:ascii="Times New Roman"/>
          <w:b w:val="false"/>
          <w:i w:val="false"/>
          <w:color w:val="ff0000"/>
          <w:sz w:val="28"/>
        </w:rPr>
        <w:t>№ 89-ө</w:t>
      </w:r>
      <w:r>
        <w:rPr>
          <w:rFonts w:ascii="Times New Roman"/>
          <w:b w:val="false"/>
          <w:i w:val="false"/>
          <w:color w:val="ff0000"/>
          <w:sz w:val="28"/>
        </w:rPr>
        <w:t xml:space="preserve">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6040"/>
        <w:gridCol w:w="573"/>
        <w:gridCol w:w="3010"/>
        <w:gridCol w:w="1395"/>
        <w:gridCol w:w="908"/>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актінің атауы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актінің нысаны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актіні сапалы және уақтылы әзірлеу мен енгізуге жауапты адам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Облыстардағы, республикалық маңызы бар қалалардағы және астанадағы көші-қон процестерін реттеудің үлгілік қағидаларын бекіту туралы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Жақыпов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мәжбүрлеу тәртібімен шығарып жіберу қағидаларын бекіту туралы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Жақыпов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көшіп-қонушыларды тіркеу қағидаларын бекіту және Қазақстан өзгерістер енгізу туралы" Қазақстан Республикасы Үкіметінің 2011 жылғы 1 желтоқсандағы № 1427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Жақыпов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қару түрлерінің айналымына мемлекеттік бақылау жасау туралы" Қазақстан Республикасының Заңын жүзеге асыру жөніндегі шаралар туралы" Қазақстан Республикасы Үкіметінің 2000 жылғы 3 тамыздағы № 1176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Жақыпов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Облыстардағы, республикалық маңызы бар қалалардағы және астанадағы көші-қон процестерін реттеу қағидаларын бекіту туралы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 маслихаттарының шешімі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облыстарда, республикалық маңызы бар қалаларда және астанада көші-қон процестерін реттеудің үлгілік қағидаларын бекіткен күннен бастап екі ай ішінде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әкімдері аппараттарының басшылары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органның құқық қорғау, арнаулы мемлекеттік және өзге де органдардың ақпарат алмасу жүйесінен қылмыстық жолмен алынған кірістерді заңдастыруға (жылыстатуға) және терроризмді қаржыландыруға қарсы іс-қимыл үшін қажет ақпаратты алу қағидалары мен негіздерін бекіту туралы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(келісім бойынша), Қаржымині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 Кравченко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желінің абоненттік құрылғыларын тіркеу қағидаларын бекіту туралы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мамыр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туризм саласында туроператорлық қызметті жүзеге асыру қағидаларын бекіту туралы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МСМ</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Арын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 мен азаматтығы жоқ адамдарды тіркеу және оларға Қазақстан Республикасында "Азаматтығы жоқ адамдарға куәліктер және Қазақстан Республикасында тұрақты тұратын шетелдіктердің тұруына ықтиярхат беру", "Қазақстан Республикасының азаматтығын алуды және одан шығуды тіркеу" және "Қазақстан Республикасында босқын мәртебесін беру және ұзарту" мемлекеттік көрсетілетін қызметтер стандарттарын бекіту туралы" Қазақстан Республикасы Ішкі істер министрінің 2015 жылғы 7 сәуірдегі № 315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ҰЭМ, АКМ</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Жақыпов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мемлекеттік ақпарат саясатын жүргізу жөніндегі мемлекеттік тапсырысты орналастыру қағидаларын бекіту туралы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 Әжібаев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желілерінің және (немесе) құралдарының жұмысын, байланыс қызметтерінің көрсетілуін, интернет-ресурстарға және (немесе) оларда орналастырылған ақпаратқа қол жеткізуді тоқтата тұру қағидаларын бекіту туралы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 ІІМ, МҚІСҚА (келісім бойынша), Қорғанысмині, "Сырбар" СБҚ (келісім бойынша), МКҚ (келісім бойынша), Қаржымині, АКМ, БП (келісім бойынша)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 Ерғожин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6"/>
        <w:gridCol w:w="1658"/>
        <w:gridCol w:w="73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 w:id="5"/>
          <w:p>
            <w:pPr>
              <w:spacing w:after="20"/>
              <w:ind w:left="20"/>
              <w:jc w:val="both"/>
            </w:pPr>
            <w:r>
              <w:rPr>
                <w:rFonts w:ascii="Times New Roman"/>
                <w:b w:val="false"/>
                <w:i w:val="false"/>
                <w:color w:val="000000"/>
                <w:sz w:val="20"/>
              </w:rPr>
              <w:t>
Ескертпе: аббревиатуралардың толық жазылуы:</w:t>
            </w:r>
          </w:p>
          <w:bookmarkEnd w:id="5"/>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"Сырбар" СБҚ</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"Сырбар" сыртқы барлау қызметі</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Дін істері және азаматтық қоғам министрлігі</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