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7ea2" w14:textId="d5e7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тілі әліпбиін латын графикасына көшіру жөніндегі ұлттық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14 қарашадағы № 153-ө өкімі. Күші жойылды - Қазақстан Республикасы Премьер-Министрінің 2022 жылғы 27 қазандағы № 176-ө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27.10.2022 </w:t>
      </w:r>
      <w:r>
        <w:rPr>
          <w:rFonts w:ascii="Times New Roman"/>
          <w:b w:val="false"/>
          <w:i w:val="false"/>
          <w:color w:val="ff0000"/>
          <w:sz w:val="28"/>
        </w:rPr>
        <w:t>№ 176-ө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 әліпбиін латын графикасына көшіру жөнінде ұсыныстар әзірлеу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 тілі әліпбиін латын графикасына көшіру жөніндегі ұлттық комиссия (бұдан әрі - Комиссия құрылсын.)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 тілі әліпбиін латын графикасына көшіру жөніндегі ұлттық комиссияның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– ҚР Премьер-Министрінің 17.09.2019 </w:t>
      </w:r>
      <w:r>
        <w:rPr>
          <w:rFonts w:ascii="Times New Roman"/>
          <w:b w:val="false"/>
          <w:i w:val="false"/>
          <w:color w:val="ff0000"/>
          <w:sz w:val="28"/>
        </w:rPr>
        <w:t>№ 174-ө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өкімімен; өзгерістер енгізілді - ҚР Премьер-Министрінің 26.05.2021 </w:t>
      </w:r>
      <w:r>
        <w:rPr>
          <w:rFonts w:ascii="Times New Roman"/>
          <w:b w:val="false"/>
          <w:i w:val="false"/>
          <w:color w:val="ff0000"/>
          <w:sz w:val="28"/>
        </w:rPr>
        <w:t>№ 93-ө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өкімімен;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депутаты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депутаты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агенттігінің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қоғамдық даму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Ішкі саясат бөлімінің меңгерушісі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халқы Ассамблеясы Төрағасының орынбасары, Қазақстан Республикасы Президенті Әкімшілігінің Қазақстан халқы Ассамблеясы хатшылығының меңгерушісі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хатшысы хатшылығы меңгерушісінің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 Төрағасының бірінші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"Қазақстан" республикалық телерадиокорпорациясы"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"Егемен Қазақстан" республикалық газеті"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"Қазинформ" халықаралық ақпараттық агенттігінің бас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 "Л.Н. Гумилев атындағы Еуразия ұлттық университеті" коммерциялық емес акционерлік қоғамының басқарма төрағасы – 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 "Абай атындағы Қазақ ұлттық педагогикалық университеті" коммерциялық емес акционерлік қоғамының басқарма төрағасы – 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"Шайсұлтан Шаяхметов атындағы "Тіл-Қазына" ұлттық ғылыми-практикалық орталығы" коммерциялық емес акционерлік қоғамының бас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"Шайсұлтан Шаяхметов атындағы "Тіл-Қазына" ұлттық ғылыми-практикалық орталығы" коммерциялық емес акционерлік қоғамының атқарушы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Ғылым комитетінің "А. Байтұрсынов атындағы Тіл білімі институты" шаруашылық жүргізу құқығындағы республикалық мемлекеттік кәсіпорнының директоры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Бегімұлы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министрлігі "Қолданбалы этносаяси зерттеулер институты" жауапкершілігі шектеулі серіктестігінің директоры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Хангелді Махмұтұлы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 "Рухани жаңғыру" орталығының жетекшісі, тарих ғылымдарының докторы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Шерубай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халықаралық қаржы орталығы Персоналды басқару және жалпы қызметтер департаменті директорының орынбасары, филология ғылымдарының докторы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"Абай атындағы Қазақ ұлттық педагогикалық университетi" коммерциялық емес акционерлік қоғамының кәсіби бағыттағы тілдер кафедрасының меңгерушісі, филология ғылымдарының докторы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Назира Серікқызы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"А. Байтұрсынов атындағы Тіл білімі институты" шаруашылық жүргізу құқығындағы республикалық мемлекеттік кәсіпорны мәдениет және тіл бөлімінің меңгерушісі, филология ғылымдарының кандидаты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"А. Байтұрсынов атындағы Тіл білімі институты" шаруашылық жүргізу құқығындағы республикалық мемлекеттік кәсіпорнының бас ғылыми қызметкері, филология ғылымдарының докторы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"Абай атындағы Қазақ ұлттық педагогикалық университетi" коммерциялық емес акционерлік қоғамының шет тілдері кафедрасының меңгерушісі, филология ғылымдарының докторы (келісу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Зейнеп Мүслімқызы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"А. Байтұрсынов атындағы Тіл білімі институты" шаруашылық жүргізу құқығындағы республикалық мемлекеттік кәсіпорнының бас ғылыми қызметкері, филология ғылымдарының докторы" (келісу бойынша);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Советұлы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"Павлодар педагогикалық университеті" коммерциялық емес акционерлік қоғамының гуманитарлық ғылымдар жоғары мектебінің деканы,  филология ғылымдарының кандидаты, қауымдастырылған профессоры (келісу бойынша)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 тілі әліпбиін латын графикасына кешіру жөніндегі ұлттық комиссия туралы ереже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 Ескерту. Ереже жаңа редакцияда – ҚР Премьер-Министрінің 29.11.2018 </w:t>
      </w:r>
      <w:r>
        <w:rPr>
          <w:rFonts w:ascii="Times New Roman"/>
          <w:b w:val="false"/>
          <w:i w:val="false"/>
          <w:color w:val="ff0000"/>
          <w:sz w:val="28"/>
        </w:rPr>
        <w:t>№ 152-ө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 тілі әліпбиін латын графикасына кешіру жөніндегі ұлттық комиссия (бұдан әрі - Комиссия) Қазақстан Республикасы Үкіметінің жанындағы консультативтік-кеңесші орган болып табылады.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қызметінің мақсаты қазақ әліпбиін латын графикасына кешіру, мемлекеттік тіл саясатын іске асыру және мемлекеттік тілді енгізу тиімділігін арттыру мәселелері бойынша ұсыныстар әзірлеу болып табылады.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Қазақстан Республикасы Президентінің және Үкіметінің актілерін және Қазақстан Республикасының өзге де нормативтік құқықтық актілерін, сондай-ақ осы Ережені басшылыққа алады.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Білім және ғылым министрлігі Комиссияның жұмыс органы болып табылады.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Премьер-Министрінің 26.05.2021 </w:t>
      </w:r>
      <w:r>
        <w:rPr>
          <w:rFonts w:ascii="Times New Roman"/>
          <w:b w:val="false"/>
          <w:i w:val="false"/>
          <w:color w:val="000000"/>
          <w:sz w:val="28"/>
        </w:rPr>
        <w:t>№ 93-ө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Комиссия отырыстары қажеттілігіне қарай өткізіледі.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ҚР Премьер-Министрінің 17.02.2019 </w:t>
      </w:r>
      <w:r>
        <w:rPr>
          <w:rFonts w:ascii="Times New Roman"/>
          <w:b w:val="false"/>
          <w:i w:val="false"/>
          <w:color w:val="000000"/>
          <w:sz w:val="28"/>
        </w:rPr>
        <w:t>№ 17-ө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негізгі міндеті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Комиссияның негізгі міндеті: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латын графикасына кешу кезінде туындайтын проблемалар мен қиындықтарды анықтау мақсатында латын графикасына кешкен елдердің тәжірибесін зерделеу және талдау нәтижесі;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 тілі әліпбиін латын графикасына көшіру;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 тілі әліпбиін латын графикасына кешірудің тәсілдерін айқындау;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тіл саясатын жетілдіру;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тілді кешенді және жүйелі дамыту мен енгізу, этностардың тілдерін сақтау, ағылшын тілін тереңірек және қарқынды үйрену жүйесін құру;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тілдерді дамыту мен қолдануға бағытталған нысаналы мемлекеттік бағдарламалар мен жоспарлардың жобаларын қарау;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бірыңғай мемлекеттік саясатты іске асыру жөніндегі қызметті ақпараттық, әдістемелік қамтамасыз ету бойынша ұсыныстар әзірлеу болып табылады.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Комиссияның қызметін ұйымдастыру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жұмысының ұйымдастырылуы мен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консультативтік-кеңесші органдар мен жұмыс топтарын құру тәртібі, қызметі мен таратылуы туралы нұсқаулыққа сәйкес жүзеге асырылады.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