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7d250" w14:textId="757d2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коммерциялық емес ұйымдардың қызметі мәселелері бойынша өзгерістер мен толықтырулар енгізу туралы" 2018 жылғы 13 маусымдағы Қазақстан Республикасының Заңын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2018 жылғы 23 шілдедегі № 87-ө өкімі</w:t>
      </w:r>
    </w:p>
    <w:p>
      <w:pPr>
        <w:spacing w:after="0"/>
        <w:ind w:left="0"/>
        <w:jc w:val="both"/>
      </w:pPr>
      <w:bookmarkStart w:name="z1" w:id="0"/>
      <w:r>
        <w:rPr>
          <w:rFonts w:ascii="Times New Roman"/>
          <w:b w:val="false"/>
          <w:i w:val="false"/>
          <w:color w:val="000000"/>
          <w:sz w:val="28"/>
        </w:rPr>
        <w:t xml:space="preserve">
      1. Қоса беріліп отырған "Қазақстан Республикасының кейбір заңнамалық актілеріне коммерциялық емес ұйымдардың қызметі мәселелері бойынша өзгерістер мен толықтырулар енгізу туралы" 2018 жылғы 13 маусымдағы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қабылдануы қажет құқықтық актілердің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p>
    <w:bookmarkEnd w:id="0"/>
    <w:bookmarkStart w:name="z2" w:id="1"/>
    <w:p>
      <w:pPr>
        <w:spacing w:after="0"/>
        <w:ind w:left="0"/>
        <w:jc w:val="both"/>
      </w:pPr>
      <w:r>
        <w:rPr>
          <w:rFonts w:ascii="Times New Roman"/>
          <w:b w:val="false"/>
          <w:i w:val="false"/>
          <w:color w:val="000000"/>
          <w:sz w:val="28"/>
        </w:rPr>
        <w:t>
      2. Қазақстан Республикасының мемлекеттік органдары:</w:t>
      </w:r>
    </w:p>
    <w:bookmarkEnd w:id="1"/>
    <w:bookmarkStart w:name="z3" w:id="2"/>
    <w:p>
      <w:pPr>
        <w:spacing w:after="0"/>
        <w:ind w:left="0"/>
        <w:jc w:val="both"/>
      </w:pPr>
      <w:r>
        <w:rPr>
          <w:rFonts w:ascii="Times New Roman"/>
          <w:b w:val="false"/>
          <w:i w:val="false"/>
          <w:color w:val="000000"/>
          <w:sz w:val="28"/>
        </w:rPr>
        <w:t>
      1) тізбеге сәйкес құқықтық актінің жобасын әзірлесін және белгіленген тәртіппен Қазақстан Республикасының Үкіметіне бекітуге енгізсін;</w:t>
      </w:r>
    </w:p>
    <w:bookmarkEnd w:id="2"/>
    <w:bookmarkStart w:name="z4" w:id="3"/>
    <w:p>
      <w:pPr>
        <w:spacing w:after="0"/>
        <w:ind w:left="0"/>
        <w:jc w:val="both"/>
      </w:pPr>
      <w:r>
        <w:rPr>
          <w:rFonts w:ascii="Times New Roman"/>
          <w:b w:val="false"/>
          <w:i w:val="false"/>
          <w:color w:val="000000"/>
          <w:sz w:val="28"/>
        </w:rPr>
        <w:t>
      2) тиісті ведомстволық құқықтық актілерді қабылдасын және қабылданған шаралар туралы Қазақстан Республикасының Үкіметін хабардар етсін.</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2018 жылғы 23 шілдедегі</w:t>
            </w:r>
            <w:r>
              <w:br/>
            </w:r>
            <w:r>
              <w:rPr>
                <w:rFonts w:ascii="Times New Roman"/>
                <w:b w:val="false"/>
                <w:i w:val="false"/>
                <w:color w:val="000000"/>
                <w:sz w:val="20"/>
              </w:rPr>
              <w:t>№ 87-ө өкімімен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"Қазақстан Республикасының кейбір заңнамалық актілеріне коммерциялық емес ұйымдардың қызметі мәселелері бойынша өзгерістер мен толықтырулар енгізу туралы" 2018 жылғы 13 маусымдағы Қазақстан Республикасының Заңын іске асыру мақсатында қабылдануы қажет нормативтік құқықтық актілердің тізбесі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4"/>
        <w:gridCol w:w="8961"/>
        <w:gridCol w:w="404"/>
        <w:gridCol w:w="404"/>
        <w:gridCol w:w="1195"/>
        <w:gridCol w:w="932"/>
      </w:tblGrid>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актінің атауы</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Актінің нысаны</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 мемлекеттік орган</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актілерді әзірлеу және Кеңсеге енгізу немесе оларды әділет органдарында мемлекеттік тіркеу мерзімі</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актілердің сапасына, уақтылы әзірленуіне және енгізілуіне жауапты адам</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"Қазақстан Республикасының Ұлттық кәсіпкерлер палатасы съезінің шешімдеріне Қазақстан Республикасы Үкіметінің вето қою және келісу рәсімдері арқылы оны еңсеру қағидаларын бекіту туралы" 2013 жылғы 31 желтоқсандағы № </w:t>
            </w:r>
            <w:r>
              <w:rPr>
                <w:rFonts w:ascii="Times New Roman"/>
                <w:b w:val="false"/>
                <w:i w:val="false"/>
                <w:color w:val="000000"/>
                <w:sz w:val="20"/>
              </w:rPr>
              <w:t>1525</w:t>
            </w:r>
            <w:r>
              <w:rPr>
                <w:rFonts w:ascii="Times New Roman"/>
                <w:b w:val="false"/>
                <w:i w:val="false"/>
                <w:color w:val="000000"/>
                <w:sz w:val="20"/>
              </w:rPr>
              <w:t xml:space="preserve"> және "Қазақстан Республикасы Ұлттық кәсіпкерлер палатасының төралқасына қосу үшін Қазақстан Республикасы Үкіметінің өкілдерін тағайындау туралы" 2017 жылғы 20 шілдедегі № </w:t>
            </w:r>
            <w:r>
              <w:rPr>
                <w:rFonts w:ascii="Times New Roman"/>
                <w:b w:val="false"/>
                <w:i w:val="false"/>
                <w:color w:val="000000"/>
                <w:sz w:val="20"/>
              </w:rPr>
              <w:t>442</w:t>
            </w:r>
            <w:r>
              <w:rPr>
                <w:rFonts w:ascii="Times New Roman"/>
                <w:b w:val="false"/>
                <w:i w:val="false"/>
                <w:color w:val="000000"/>
                <w:sz w:val="20"/>
              </w:rPr>
              <w:t xml:space="preserve"> қаулыларының күші жойылды деп тану туралы</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Жұманғарин</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"Үкіметтік емес ұйымдарға арналған сыйлықақыларды беру қағидаларын бекіту туралы" Қазақстан Республикасы Дін істері және азаматтық қоғам министрінің 2018 жылғы 25 мамырдағы № 52 </w:t>
            </w:r>
            <w:r>
              <w:rPr>
                <w:rFonts w:ascii="Times New Roman"/>
                <w:b w:val="false"/>
                <w:i w:val="false"/>
                <w:color w:val="000000"/>
                <w:sz w:val="20"/>
              </w:rPr>
              <w:t>бұйрығына</w:t>
            </w:r>
            <w:r>
              <w:rPr>
                <w:rFonts w:ascii="Times New Roman"/>
                <w:b w:val="false"/>
                <w:i w:val="false"/>
                <w:color w:val="000000"/>
                <w:sz w:val="20"/>
              </w:rPr>
              <w:t xml:space="preserve"> өзгеріс енгізу туралы</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ҚДМ</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Нүкенов</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"Үкіметтік емес ұйымдарға арналған гранттар беру және олардың іске асырылуына мониторингті жүзеге асыру қағидаларын бекіту туралы" Қазақстан Республикасы Мәдениет және спорт министрінің 2015 жылғы 25 желтоқсандағы № 413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ҚДМ</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Нүкенов</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"Үкіметтік емес ұйымдарымен өз қызметі жөніндегі мәліметтерін ұсыну және олар туралы дерекқорды қалыптастыру қағидаларын бекіту туралы" Қазақстан Республикасы Мәдениет және спорт министрінің 2016 жылғы 19 ақпандағы № 51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 енгізу туралы</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ҚДМ</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Нүкенов</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тапсырысты қалыптастыру, іске асыру мониторингі және осы тапсырыстың нәтижелерін бағалау қағидаларын бекіту туралы</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ҚДМ</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Нүкенов</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тапсырыс стандарттарын бекіту туралы</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ҚДМ</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Нүкенов</w:t>
            </w:r>
          </w:p>
        </w:tc>
      </w:tr>
    </w:tbl>
    <w:bookmarkStart w:name="z7" w:id="5"/>
    <w:p>
      <w:pPr>
        <w:spacing w:after="0"/>
        <w:ind w:left="0"/>
        <w:jc w:val="both"/>
      </w:pPr>
      <w:r>
        <w:rPr>
          <w:rFonts w:ascii="Times New Roman"/>
          <w:b w:val="false"/>
          <w:i w:val="false"/>
          <w:color w:val="000000"/>
          <w:sz w:val="28"/>
        </w:rPr>
        <w:t>
      Ескерту: аббревиатуралардың толық жазылуы:</w:t>
      </w:r>
    </w:p>
    <w:bookmarkEnd w:id="5"/>
    <w:p>
      <w:pPr>
        <w:spacing w:after="0"/>
        <w:ind w:left="0"/>
        <w:jc w:val="both"/>
      </w:pPr>
      <w:r>
        <w:rPr>
          <w:rFonts w:ascii="Times New Roman"/>
          <w:b w:val="false"/>
          <w:i w:val="false"/>
          <w:color w:val="000000"/>
          <w:sz w:val="28"/>
        </w:rPr>
        <w:t>
      ҰЭМ - Қазақстан Республикасының Ұлттық экономика министрлігі</w:t>
      </w:r>
    </w:p>
    <w:p>
      <w:pPr>
        <w:spacing w:after="0"/>
        <w:ind w:left="0"/>
        <w:jc w:val="both"/>
      </w:pPr>
      <w:r>
        <w:rPr>
          <w:rFonts w:ascii="Times New Roman"/>
          <w:b w:val="false"/>
          <w:i w:val="false"/>
          <w:color w:val="000000"/>
          <w:sz w:val="28"/>
        </w:rPr>
        <w:t>
      ҚДМ - Қазақстан Республикасының Қоғамдық даму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