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08fe7" w14:textId="7e08f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білім беру мәселелері бойынша өзгерістер мен толықтырулар енгізу туралы" 2018 жылғы 4 шілдедегі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2018 жылғы 24 тамыздағы № 108-ө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білім беру мәселелері бойынша өзгерістер мен толықтырулар енгізу туралы" 2018 жылғы 4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жобасын әзірлесін және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құқықтық актілерді қабылдасын және қабылданған шаралар туралы Қазақстан Республикасының Үкіметін хабардар етсін.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24 тамыздағы</w:t>
            </w:r>
            <w:r>
              <w:br/>
            </w:r>
            <w:r>
              <w:rPr>
                <w:rFonts w:ascii="Times New Roman"/>
                <w:b w:val="false"/>
                <w:i w:val="false"/>
                <w:color w:val="000000"/>
                <w:sz w:val="20"/>
              </w:rPr>
              <w:t>№ 108-ө өкімімен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Республикасының кейбір заңнамалық актілеріне білім беру мәселелері бойынша өзгерістер мен толықтырулар енгізу туралы" 2018 жылғы 4 шілдедегі Қазақстан Республикасының Заңын іске асыру мақсатында қабылдануы қажет актілердің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8775"/>
        <w:gridCol w:w="427"/>
        <w:gridCol w:w="427"/>
        <w:gridCol w:w="1075"/>
        <w:gridCol w:w="985"/>
      </w:tblGrid>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актінің атауы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нысаны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 мемлекеттік орган</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сапасына, уақтылы әзірленуі мен енгізілуіне жауапты тұлға</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министрлігінің мәселелері" туралы Қазақстан Республикасы Үкіметінің 2004 жылғы 28 қазандағы № 1111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Б.А.Асылова</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Б.А.Асылова</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және (немесе) біліктілік туралы мемлекеттік үлгідегі құжаттардың бланкілеріне тапсырыс беруді ұйымдастыру, оларды сақтау, есепке алу және беру және олармен жоғары және жоғары оқу орнынан кейінгі білім берудің кәсіптік оқу бағдарламаларын іске асыратын білім беру ұйымдарын, ведомстволық бағыныстағы білім беру ұйымдарын қамтамасыз ету жөніндегі қағидаларды бекіту туралы" Қазақстан Республикасы Білім және ғылым министрінің міндетін атқарушының 2014 жылғы 12 желтоқсандағы № 519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Б.А.Асылова</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практиканы ұйымдастыру мен өткізу қағидаларын және практика базалары ретінде ұйымдарды айқындау қағидаларын бекіту туралы" Қазақстан Республикасы Білім және ғылым министрінің 2016 жылғы 29 қаңтардағы № 107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Б.А.Асылова</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алушылардың үлгеріміне ағымдық бақылау, аралық және қорытынды аттестаттау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Аймағамбетов</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кейбір бұйрықтарының күші жойылды деп тану туралы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Б.А.Асылова</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"Дуальды оқытуды ұйымдастыру қағидаларын бекіту туралы" Қазақстан Республикасы Білім және ғылым министрінің 2016 жылғы 21 қаңтардағы № 50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Б.А.Асылова</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бағдарламасын бекіту туралы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Оршубеков</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беретін үздік ұйым" гранттарының мөлшерін және оларды беру тәртібін белгілей отырып, осы гранттарды беруге арналған конкурстарды өткізу қағидаларын бекіту туралы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Б.А.Асылова</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кэсіптік, орта білімнен кейінгі білім берудің республикалық оқу- эдістемелік кеңесін, бейіндер бойынша техникалық және кэсіптік, орта білімнен кейінгі білім берудің оқу-әдістемелік бірлестіктерін қүру және олардьщ қызметі туралы ережелерді бекіту туралы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Б.А.Асылова</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"Оқу-әдістемелік және ғылыми-әдістемелік жұмысты ұйымдастыру және жүзеге асыру қағидаларын бекіту туралы" Қазақстан Республикасы Білім және ғылым министрінің 2007 жылғы 29 қарашадағы № 583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Б.А.Асылова</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білім беру мекемелерінің басшыларын конкурстық тағайындау қағидасын бекіту туралы" Қазақстан Республикасы Білім және ғылым министрінің 2012 жылғы 21 ақпандағы № 57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Б.А.Асылова</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Б.А.Асылова</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білімнен кейінгі білім берудің кәсіптік оқу бағдарламалары бойынша мамандар даярлау жүзеге асырылатын мамандықтар тізбесін бекіту туралы" Қазақстан Республикасы Білім және ғылым министрінің міндетін атқарушының 2013 жылғы 19 тамыздағы № 347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Б.А.Асылова</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кейбір бұйрықтарының күшін жою туралы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Б.А.Асылова</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саласындағы кадрларды даярлау, қайта даярлау мен олардың біліктілігін арттыру қағидаларын бекіту туралы" Қазақстан Республикасы Мәдениет және спорт министрінің 2017 жылғы 29 маусымдағы № 194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Мұсайбеков</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Қорғаныс министрлігіне ведомстволық бағынысты әскери оқу орындарында білім алушылардың үлгеріміне ағымдағы бақылау, оларға аралық және қорытынды аттестаттау жүргізу. қағидаларын бекіту туралы" Қазақстан Республикасы Қорғаныс министрінің 2016 жылғы 22 қаңтардағы № 32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Мұхтаров</w:t>
            </w:r>
          </w:p>
        </w:tc>
      </w:tr>
    </w:tbl>
    <w:bookmarkStart w:name="z7" w:id="5"/>
    <w:p>
      <w:pPr>
        <w:spacing w:after="0"/>
        <w:ind w:left="0"/>
        <w:jc w:val="both"/>
      </w:pPr>
      <w:r>
        <w:rPr>
          <w:rFonts w:ascii="Times New Roman"/>
          <w:b w:val="false"/>
          <w:i w:val="false"/>
          <w:color w:val="000000"/>
          <w:sz w:val="28"/>
        </w:rPr>
        <w:t>
      Ескертпе: аббревиатуралардың толық жазылуы:</w:t>
      </w:r>
    </w:p>
    <w:bookmarkEnd w:id="5"/>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