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9a56" w14:textId="1b69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25 желтоқсандағы "Салық және бюджетке төленетін басқа да міндетті төлемдер туралы (Салық кодексі)" Қазақстан Республикасының Кодексін және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Заңын іске асыру жөніндегі шаралар туралы және Қазақстан Республикасы Премьер-Министрінің кейбір өкімдеріне өзгерістер енгізу туралы" Қазақстан Республикасы Премьер-Министрінің 2018 жылғы 30 қаңтардағы № 9-ө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2018 жылғы 23 қарашадағы № 148-ө өкімі</w:t>
      </w:r>
    </w:p>
    <w:p>
      <w:pPr>
        <w:spacing w:after="0"/>
        <w:ind w:left="0"/>
        <w:jc w:val="both"/>
      </w:pPr>
      <w:bookmarkStart w:name="z1" w:id="0"/>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және Қазақстан Республикасы Премьер-Министрінің кейбір өкімдеріне өзгерістер енгізу туралы" Қазақстан Республикасы Премьер-Министрінің 2018 жылғы 30 қаңтардағы № 9-ө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2017 жылғы 25 желтоқсандағы "Салық және бюджетке төленетін басқа да міндетті төлемдер туралы (Салық кодексі)" Қазақстан Республикасының Кодексін және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124-тармақ алып тасталсын.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