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8d20" w14:textId="ff08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 ведомствоаралық комиссия құру туралы" Қазақстан Республикасы Премьер-Министрінің 2017 жылғы 16 қазандағы № 146-ө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2019 жылғы 30 наурыздағы № 41-ө өкімі</w:t>
      </w:r>
    </w:p>
    <w:p>
      <w:pPr>
        <w:spacing w:after="0"/>
        <w:ind w:left="0"/>
        <w:jc w:val="both"/>
      </w:pPr>
      <w:bookmarkStart w:name="z1" w:id="0"/>
      <w:r>
        <w:rPr>
          <w:rFonts w:ascii="Times New Roman"/>
          <w:b w:val="false"/>
          <w:i w:val="false"/>
          <w:color w:val="000000"/>
          <w:sz w:val="28"/>
        </w:rPr>
        <w:t xml:space="preserve">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 ведомствоаралық комиссия құру туралы" Қазақстан Республикасы Премьер-Министрінің 2017 жылғы 16 қазандағы № 146-ө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мына:</w:t>
      </w:r>
    </w:p>
    <w:bookmarkEnd w:id="2"/>
    <w:bookmarkStart w:name="z4" w:id="3"/>
    <w:p>
      <w:pPr>
        <w:spacing w:after="0"/>
        <w:ind w:left="0"/>
        <w:jc w:val="both"/>
      </w:pPr>
      <w:r>
        <w:rPr>
          <w:rFonts w:ascii="Times New Roman"/>
          <w:b w:val="false"/>
          <w:i w:val="false"/>
          <w:color w:val="000000"/>
          <w:sz w:val="28"/>
        </w:rPr>
        <w:t>
      "Қазақстан Республикасы Премьер-Министрінің орынбасары" деген жол мынадай редакцияда жазылсын:</w:t>
      </w:r>
    </w:p>
    <w:bookmarkEnd w:id="3"/>
    <w:bookmarkStart w:name="z5" w:id="4"/>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төраға";</w:t>
      </w:r>
    </w:p>
    <w:bookmarkEnd w:id="4"/>
    <w:p>
      <w:pPr>
        <w:spacing w:after="0"/>
        <w:ind w:left="0"/>
        <w:jc w:val="both"/>
      </w:pPr>
      <w:r>
        <w:rPr>
          <w:rFonts w:ascii="Times New Roman"/>
          <w:b w:val="false"/>
          <w:i w:val="false"/>
          <w:color w:val="000000"/>
          <w:sz w:val="28"/>
        </w:rPr>
        <w:t>
      мына:</w:t>
      </w:r>
    </w:p>
    <w:bookmarkStart w:name="z6" w:id="5"/>
    <w:p>
      <w:pPr>
        <w:spacing w:after="0"/>
        <w:ind w:left="0"/>
        <w:jc w:val="both"/>
      </w:pPr>
      <w:r>
        <w:rPr>
          <w:rFonts w:ascii="Times New Roman"/>
          <w:b w:val="false"/>
          <w:i w:val="false"/>
          <w:color w:val="000000"/>
          <w:sz w:val="28"/>
        </w:rPr>
        <w:t>
      "Қазақстан Республикасы Ұлттық экономикасының бірінші вице-министрі</w:t>
      </w:r>
    </w:p>
    <w:bookmarkEnd w:id="5"/>
    <w:p>
      <w:pPr>
        <w:spacing w:after="0"/>
        <w:ind w:left="0"/>
        <w:jc w:val="both"/>
      </w:pPr>
      <w:r>
        <w:rPr>
          <w:rFonts w:ascii="Times New Roman"/>
          <w:b w:val="false"/>
          <w:i w:val="false"/>
          <w:color w:val="000000"/>
          <w:sz w:val="28"/>
        </w:rPr>
        <w:t>
      Қазақстан Республикасының Инвестициялар және даму вице-министрі" деген жолдар мынадай редакцияда жазылсын:</w:t>
      </w:r>
    </w:p>
    <w:bookmarkStart w:name="z7" w:id="6"/>
    <w:p>
      <w:pPr>
        <w:spacing w:after="0"/>
        <w:ind w:left="0"/>
        <w:jc w:val="both"/>
      </w:pPr>
      <w:r>
        <w:rPr>
          <w:rFonts w:ascii="Times New Roman"/>
          <w:b w:val="false"/>
          <w:i w:val="false"/>
          <w:color w:val="000000"/>
          <w:sz w:val="28"/>
        </w:rPr>
        <w:t>
      "Қазақстан Республикасы Ұлттық экономикасының вице-министрі Қазақстан Республикасының Индустрия және инфрақұрылымдық даму вице-министрі".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