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0b7c0" w14:textId="c50b7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"Стандарттау туралы" және "Қазақстан Республикасының кейбір заңнамалық актілеріне өлшем бірлігін қамтамасыз ету және стандарттау мәселелері бойынша өзгерістер мен толықтырулар енгізу туралы" 2018 жылғы 5 қазандағы Қазақстан Республикасының заңдарын іске асыру жөніндегі шаралар туралы" Қазақстан Республикасы Премьер-Министрінің 2018 жылғы 11 желтоқсандағы № 153-ө өкіміне өзгеріс енгізу туралы</w:t>
      </w:r>
    </w:p>
    <w:p>
      <w:pPr>
        <w:spacing w:after="0"/>
        <w:ind w:left="0"/>
        <w:jc w:val="both"/>
      </w:pPr>
      <w:r>
        <w:rPr>
          <w:rFonts w:ascii="Times New Roman"/>
          <w:b w:val="false"/>
          <w:i w:val="false"/>
          <w:color w:val="000000"/>
          <w:sz w:val="28"/>
        </w:rPr>
        <w:t>Қазақстан Республикасы Премьер-Министрінің 2019 жылғы 19 сәуірдегі № 65-ө өкімі</w:t>
      </w:r>
    </w:p>
    <w:p>
      <w:pPr>
        <w:spacing w:after="0"/>
        <w:ind w:left="0"/>
        <w:jc w:val="both"/>
      </w:pPr>
      <w:bookmarkStart w:name="z1" w:id="0"/>
      <w:r>
        <w:rPr>
          <w:rFonts w:ascii="Times New Roman"/>
          <w:b w:val="false"/>
          <w:i w:val="false"/>
          <w:color w:val="000000"/>
          <w:sz w:val="28"/>
        </w:rPr>
        <w:t xml:space="preserve">
      "Стандарттау туралы" және "Қазақстан Республикасының кейбір заңнамалық актілеріне өлшем бірлігін қамтамасыз ету және стандарттау мәселелері бойынша өзгерістер мен толықтырулар енгізу туралы" 2018 жылғы 5 қазандағы Қазақстан Республикасының заңдарын іске асыру жөніндегі шаралар туралы" Қазақстан Республикасы Премьер-Министрінің 2018 жылғы 11 желтоқсандағы № 153-ө </w:t>
      </w:r>
      <w:r>
        <w:rPr>
          <w:rFonts w:ascii="Times New Roman"/>
          <w:b w:val="false"/>
          <w:i w:val="false"/>
          <w:color w:val="000000"/>
          <w:sz w:val="28"/>
        </w:rPr>
        <w:t>өкіміне</w:t>
      </w:r>
      <w:r>
        <w:rPr>
          <w:rFonts w:ascii="Times New Roman"/>
          <w:b w:val="false"/>
          <w:i w:val="false"/>
          <w:color w:val="000000"/>
          <w:sz w:val="28"/>
        </w:rPr>
        <w:t xml:space="preserve"> мынадай өзгеріс енгізілсін:</w:t>
      </w:r>
    </w:p>
    <w:bookmarkEnd w:id="0"/>
    <w:bookmarkStart w:name="z2" w:id="1"/>
    <w:p>
      <w:pPr>
        <w:spacing w:after="0"/>
        <w:ind w:left="0"/>
        <w:jc w:val="both"/>
      </w:pPr>
      <w:r>
        <w:rPr>
          <w:rFonts w:ascii="Times New Roman"/>
          <w:b w:val="false"/>
          <w:i w:val="false"/>
          <w:color w:val="000000"/>
          <w:sz w:val="28"/>
        </w:rPr>
        <w:t xml:space="preserve">
      көрсетілген өкіммен бекітілген "Стандарттау туралы" және "Қазақстан Республикасының кейбір заңнамалық актілеріне өлшем бірлігін қамтамасыз ету және стандарттау мәселелері бойынша өзгерістер мен толықтырулар енгізу туралы" Қазақстан Республикасының заңдарын іске асыру мақсатында қабылдануы қажет құқықтық актілердің </w:t>
      </w:r>
      <w:r>
        <w:rPr>
          <w:rFonts w:ascii="Times New Roman"/>
          <w:b w:val="false"/>
          <w:i w:val="false"/>
          <w:color w:val="000000"/>
          <w:sz w:val="28"/>
        </w:rPr>
        <w:t>тізбесінде</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реттік нөмірі 57-жол алып тасталсын.</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