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f0c" w14:textId="99f6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17 қыркүйектегі № 174-ө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тілі әліпбиін латын графикасына көшіру жөніндегі ұлттық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хатшысы хатшылығы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"Қазинформ" халықаралық ақпараттық агенттігінің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"Шайсұлтан Шаяхметов атындағы "Тіл-Қазына" ұлттық ғылыми-практикалық орталығы" коммерциялық емес акционерлік қоғамының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"Шайсұлтан Шаяхметов атындағы "Тіл-Қазына" ұлттық ғылыми-практикалық орталығы" коммерциялық емес акционерлік қоғамының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директоры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 кәсіподақтар федерациясы" республикалық кәсіподақтар бірлестігі төрағасының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Бегімұлы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ғылыми-зерттеу орталығы" 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Хангелді Махмұтұлы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 "Рухани жаңғыру" орталығының жетекшісі, тарих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Персоналды басқару және жалпы қызметтер департаменті директорының орынбасары,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кәсіби бағыттағы тілдер кафедрасының меңгерушісі, филология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 мәдениет және тіл бөлімінің меңгерушісі, филология ғылымдарының кандидаты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бас ғылыми қызметкері, филология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шет тілдері кафедрасының меңгерушісі, филология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Мүслімқызы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бас ғылыми қызметкері, филология ғылымдарының докторы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