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8796" w14:textId="84b8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ана мен баланы қорғау мәселелері бойынша өзгерістер мен толықтырулар енгізу туралы" 2020 жылғы 13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23 маусымдағы № 85-ө өкімі</w:t>
      </w:r>
    </w:p>
    <w:p>
      <w:pPr>
        <w:spacing w:after="0"/>
        <w:ind w:left="0"/>
        <w:jc w:val="both"/>
      </w:pPr>
      <w:bookmarkStart w:name="z4" w:id="0"/>
      <w:r>
        <w:rPr>
          <w:rFonts w:ascii="Times New Roman"/>
          <w:b w:val="false"/>
          <w:i w:val="false"/>
          <w:color w:val="000000"/>
          <w:sz w:val="28"/>
        </w:rPr>
        <w:t xml:space="preserve">
      1. Қоса беріліп отырған "Қазақстан Республикасының кейбір заңнамалық актілеріне ана мен баланы қорғау мәселелері бойынша өзгерістер мен толықтырулар енгізу туралы" 2020 жылғы 13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5" w:id="1"/>
    <w:p>
      <w:pPr>
        <w:spacing w:after="0"/>
        <w:ind w:left="0"/>
        <w:jc w:val="both"/>
      </w:pPr>
      <w:r>
        <w:rPr>
          <w:rFonts w:ascii="Times New Roman"/>
          <w:b w:val="false"/>
          <w:i w:val="false"/>
          <w:color w:val="000000"/>
          <w:sz w:val="28"/>
        </w:rPr>
        <w:t>
      2. Қазақстан Республикасының мемлекеттік органдары белгіленген тәртіппен тізбеге сәйкес тиісті ведомстволық құқықтық актілерді қабылдасын және ай сайын, келесі айдың 10-күнінен кешіктірмей Қазақстан Республикасы Білім және ғылым министрлігін қабылданған шаралар туралы хабардар етсін.</w:t>
      </w:r>
    </w:p>
    <w:bookmarkEnd w:id="1"/>
    <w:bookmarkStart w:name="z3" w:id="2"/>
    <w:p>
      <w:pPr>
        <w:spacing w:after="0"/>
        <w:ind w:left="0"/>
        <w:jc w:val="both"/>
      </w:pPr>
      <w:r>
        <w:rPr>
          <w:rFonts w:ascii="Times New Roman"/>
          <w:b w:val="false"/>
          <w:i w:val="false"/>
          <w:color w:val="000000"/>
          <w:sz w:val="28"/>
        </w:rPr>
        <w:t>
      3. Қазақстан Республикасы Білім және ғылым министрлігі тоқсан қорытындылары бойынша ұсынылған ақпаратты жинақтасын және есепті тоқсаннан кейінгі айдың 20-күнінен кешіктірмей Қазақстан Республикасының Үкіметіне ақпарат жіберсін.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23 маусымдағы</w:t>
            </w:r>
            <w:r>
              <w:br/>
            </w:r>
            <w:r>
              <w:rPr>
                <w:rFonts w:ascii="Times New Roman"/>
                <w:b w:val="false"/>
                <w:i w:val="false"/>
                <w:color w:val="000000"/>
                <w:sz w:val="20"/>
              </w:rPr>
              <w:t>№ 85-ө өкімімен</w:t>
            </w:r>
            <w:r>
              <w:br/>
            </w:r>
            <w:r>
              <w:rPr>
                <w:rFonts w:ascii="Times New Roman"/>
                <w:b w:val="false"/>
                <w:i w:val="false"/>
                <w:color w:val="000000"/>
                <w:sz w:val="20"/>
              </w:rPr>
              <w:t>бекітілген</w:t>
            </w:r>
          </w:p>
        </w:tc>
      </w:tr>
    </w:tbl>
    <w:bookmarkStart w:name="z1" w:id="3"/>
    <w:p>
      <w:pPr>
        <w:spacing w:after="0"/>
        <w:ind w:left="0"/>
        <w:jc w:val="left"/>
      </w:pPr>
      <w:r>
        <w:rPr>
          <w:rFonts w:ascii="Times New Roman"/>
          <w:b/>
          <w:i w:val="false"/>
          <w:color w:val="000000"/>
        </w:rPr>
        <w:t xml:space="preserve"> "Қазақстан Республикасының кейбір заңнамалық актілеріне ана мен баланы қорғау мәселелері бойынша өзгерістер мен толықтырулар енгізу туралы" 2020 жылғы 13 мамырдағы Қазақстан Республикасының Заңын іске асыру мақсатында қабылдануы қажет құқықтық актілердің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6885"/>
        <w:gridCol w:w="1300"/>
        <w:gridCol w:w="623"/>
        <w:gridCol w:w="1568"/>
        <w:gridCol w:w="1437"/>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тұлға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әрекеттен зардап шеккен балаларды әлеуметтік оңалту қағидаларын бекіту туралы"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Аукенов</w:t>
            </w:r>
          </w:p>
        </w:tc>
      </w:tr>
    </w:tbl>
    <w:bookmarkStart w:name="z0" w:id="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xml:space="preserve"> аббревиатуралардың толық жазылуы:</w:t>
      </w:r>
    </w:p>
    <w:bookmarkEnd w:id="4"/>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xml:space="preserve">
      Еңбекмині – Қазақстан Республикасының Еңбек және халықты әлеуметтік қорғау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