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e82e" w14:textId="b65e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нормашығармашылықты жетілдіру мәселелері бойынша өзгерістер мен толықтырулар енгізу туралы" 2021 жылғы 12 наурыздағы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7 сәуірдегі № 76-ө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нормашығармашылықты жетілдіру мәселелері бойынша өзгерістер мен толықтырулар енгізу туралы" 2021 жылғы 12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ұсынсын;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Әділет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Әділет министрлігі берілген ақпаратты жинақтасын және құқықтық актілер қабылданған күннен бастап бір ай мерзімнен кешіктірмей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4 сәуірдегі</w:t>
            </w:r>
            <w:r>
              <w:br/>
            </w:r>
            <w:r>
              <w:rPr>
                <w:rFonts w:ascii="Times New Roman"/>
                <w:b w:val="false"/>
                <w:i w:val="false"/>
                <w:color w:val="000000"/>
                <w:sz w:val="20"/>
              </w:rPr>
              <w:t>№ 76-ө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нормашығармашылықты жетілдіру мәселелері бойынша өзгерістер мен толықтырулар енгізу туралы" 2021 жылғы 12 наурыздағы Қазақстан Республикасының Заңын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531"/>
        <w:gridCol w:w="1258"/>
        <w:gridCol w:w="390"/>
        <w:gridCol w:w="1256"/>
        <w:gridCol w:w="115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 xml:space="preserve">с </w:t>
            </w:r>
            <w:r>
              <w:rPr>
                <w:rFonts w:ascii="Times New Roman"/>
                <w:b/>
                <w:i w:val="false"/>
                <w:color w:val="000000"/>
                <w:sz w:val="20"/>
              </w:rPr>
              <w:t>№</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нысаны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тік</w:t>
            </w:r>
            <w:r>
              <w:rPr>
                <w:rFonts w:ascii="Times New Roman"/>
                <w:b/>
                <w:i w:val="false"/>
                <w:color w:val="000000"/>
                <w:sz w:val="20"/>
              </w:rPr>
              <w:t xml:space="preserve"> орган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w:t>
            </w:r>
            <w:r>
              <w:rPr>
                <w:rFonts w:ascii="Times New Roman"/>
                <w:b w:val="false"/>
                <w:i w:val="false"/>
                <w:color w:val="000000"/>
                <w:sz w:val="20"/>
              </w:rPr>
              <w:t xml:space="preserve"> </w:t>
            </w:r>
            <w:r>
              <w:rPr>
                <w:rFonts w:ascii="Times New Roman"/>
                <w:b/>
                <w:i w:val="false"/>
                <w:color w:val="000000"/>
                <w:sz w:val="20"/>
              </w:rPr>
              <w:t>мерзі</w:t>
            </w:r>
            <w:r>
              <w:rPr>
                <w:rFonts w:ascii="Times New Roman"/>
                <w:b/>
                <w:i w:val="false"/>
                <w:color w:val="000000"/>
                <w:sz w:val="20"/>
              </w:rPr>
              <w:t>м</w:t>
            </w:r>
            <w:r>
              <w:rPr>
                <w:rFonts w:ascii="Times New Roman"/>
                <w:b/>
                <w:i w:val="false"/>
                <w:color w:val="000000"/>
                <w:sz w:val="20"/>
              </w:rPr>
              <w:t>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сапасына, уақтылы әзірленуі мен енгізілуіне жауапты адам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уәкiлеттi органдарында заң жобалау жұмыстарын ұйымдастыру қағидаларын бекіту туралы" Қазақстан Республикасы Үкіметінің 2016 жылғы 29 желтоқсандағы № 907 </w:t>
            </w:r>
            <w:r>
              <w:rPr>
                <w:rFonts w:ascii="Times New Roman"/>
                <w:b w:val="false"/>
                <w:i w:val="false"/>
                <w:color w:val="000000"/>
                <w:sz w:val="20"/>
              </w:rPr>
              <w:t>қаулысына</w:t>
            </w:r>
            <w:r>
              <w:rPr>
                <w:rFonts w:ascii="Times New Roman"/>
                <w:b w:val="false"/>
                <w:i w:val="false"/>
                <w:color w:val="000000"/>
                <w:sz w:val="20"/>
              </w:rPr>
              <w:t xml:space="preserve"> және Қазақстан Республикасы Үкіметінің кейбір шешімдеріне өзгерістер мен толықтырулар енгізу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Н.В. Пан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мониторинг жүргізу қағидаларын бекіту туралы" Қазақстан Республикасы Үкіметінің 2016 жылғы 29 тамыздағы № 486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сараптаманы ұйымдастыру және жүргізу, сондай-ақ ғылыми құқықтық сарапшыларды іріктеу қағидаларын бекіту және Қазақстан Республикасы Үкіметінің кейбір шешімдерінің күші жойылды деп тану туралы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кейбiр шешiмдерiне өзгерiстер енгiзу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тіркеуге жатпайтын нормативтік құқықтық актілердің тізбесін бекіту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баспа басылымдарының заңнамалық актiлердi ресми жариялау құқығын алуға конкурс өткiзу қағидаларын бекіту туралы" Қазақстан Республикасы Үкіметінің 2016 жылғы 2 желтоқсандағы № 762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бекiту туралы" Қазақстан Республикасы Үкіметінің 2016 жылғы 25шілдедегі № 439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норма шығармашылығы қызметінің кейбір мәселелері туралы" Қазақстан Республикасы Үкіметінің 2019 жылғы 28 наурыздағы № 149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0"/>
              </w:rPr>
              <w:t>өкіміне</w:t>
            </w:r>
            <w:r>
              <w:rPr>
                <w:rFonts w:ascii="Times New Roman"/>
                <w:b w:val="false"/>
                <w:i w:val="false"/>
                <w:color w:val="000000"/>
                <w:sz w:val="20"/>
              </w:rPr>
              <w:t xml:space="preserve"> өзгерістер мен толықтырулар енгізу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органдарының республикалық бюджеттен қаржыландырылатын талдамалық және әлеуметтанушылық зерттеулерінің, оның ішінде халықаралық ұйымдарымен бірлескен зерттеулерінің бірыңғай дерекқорын жүргізу қағидаларын бекіту туралы" Қазақстан Республикасы Әділет министрінің 2017 жылғы 25 сәуірдегі № 461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қағидаларын бекіту туралы" Қазақстан Республикасы Ақпарат және коммуникациялар министрінің 2016 жылғы 30 маусымдағы № 22 </w:t>
            </w:r>
            <w:r>
              <w:rPr>
                <w:rFonts w:ascii="Times New Roman"/>
                <w:b w:val="false"/>
                <w:i w:val="false"/>
                <w:color w:val="000000"/>
                <w:sz w:val="20"/>
              </w:rPr>
              <w:t>бұйрығының</w:t>
            </w:r>
            <w:r>
              <w:rPr>
                <w:rFonts w:ascii="Times New Roman"/>
                <w:b w:val="false"/>
                <w:i w:val="false"/>
                <w:color w:val="000000"/>
                <w:sz w:val="20"/>
              </w:rPr>
              <w:t xml:space="preserve"> күшін жою туралы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