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8ad5" w14:textId="95f8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кызметі туралы" Қазақстан Республикасының Заңына өзгерістер мен толықтырулар енгізу туралы" 2021 жылғы 3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13 сәуірдегі № 79-ө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дипломатиялық қызметі туралы" Қазақстан Республикасының Заңына өзгерістер мен толықтырулар енгізу туралы" 2021 жылғы 3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(келісу бойынша) </w:t>
      </w:r>
      <w:r>
        <w:rPr>
          <w:rFonts w:ascii="Times New Roman"/>
          <w:b w:val="false"/>
          <w:i w:val="false"/>
          <w:color w:val="000000"/>
          <w:sz w:val="28"/>
        </w:rPr>
        <w:t xml:space="preserve">тізбеге </w:t>
      </w:r>
      <w:r>
        <w:rPr>
          <w:rFonts w:ascii="Times New Roman"/>
          <w:b w:val="false"/>
          <w:i w:val="false"/>
          <w:color w:val="000000"/>
          <w:sz w:val="28"/>
        </w:rPr>
        <w:t xml:space="preserve"> сәйкес құқықтық актілердің жобаларын әзірлесін және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3. Қазақстан Республикасының Сыртқы істер министрлігі тиісті ведомстволық құқықтық актілерді қабылдасын және кұқықтық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13 сәуірдегі</w:t>
            </w:r>
            <w:r>
              <w:br/>
            </w:r>
            <w:r>
              <w:rPr>
                <w:rFonts w:ascii="Times New Roman"/>
                <w:b w:val="false"/>
                <w:i w:val="false"/>
                <w:color w:val="000000"/>
                <w:sz w:val="20"/>
              </w:rPr>
              <w:t>№ 79-ө өкімімен бекітілген</w:t>
            </w:r>
          </w:p>
        </w:tc>
      </w:tr>
    </w:tbl>
    <w:p>
      <w:pPr>
        <w:spacing w:after="0"/>
        <w:ind w:left="0"/>
        <w:jc w:val="left"/>
      </w:pPr>
      <w:r>
        <w:rPr>
          <w:rFonts w:ascii="Times New Roman"/>
          <w:b/>
          <w:i w:val="false"/>
          <w:color w:val="000000"/>
        </w:rPr>
        <w:t xml:space="preserve"> "Қазақстан Республикасының дипломатиялық қызметі туралы" Қазақстан Республикасының Заңына өзгерістер мен толықтырулар енгізу туралы" 2021 жылғы 3 наурыздағы Қазақстан Республикасының Заңын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392"/>
        <w:gridCol w:w="667"/>
        <w:gridCol w:w="633"/>
        <w:gridCol w:w="1171"/>
        <w:gridCol w:w="87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r>
              <w:rPr>
                <w:rFonts w:ascii="Times New Roman"/>
                <w:b w:val="false"/>
                <w:i w:val="false"/>
                <w:color w:val="000000"/>
                <w:sz w:val="20"/>
              </w:rPr>
              <w:t xml:space="preserve">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атауы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нысаны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i w:val="false"/>
                <w:color w:val="000000"/>
                <w:sz w:val="20"/>
              </w:rPr>
              <w:t xml:space="preserve"> орган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мерзі</w:t>
            </w:r>
            <w:r>
              <w:rPr>
                <w:rFonts w:ascii="Times New Roman"/>
                <w:b/>
                <w:i w:val="false"/>
                <w:color w:val="000000"/>
                <w:sz w:val="20"/>
              </w:rPr>
              <w:t>м</w:t>
            </w:r>
            <w:r>
              <w:rPr>
                <w:rFonts w:ascii="Times New Roman"/>
                <w:b/>
                <w:i w:val="false"/>
                <w:color w:val="000000"/>
                <w:sz w:val="20"/>
              </w:rPr>
              <w:t>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Құкықтық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сапасы</w:t>
            </w:r>
            <w:r>
              <w:rPr>
                <w:rFonts w:ascii="Times New Roman"/>
                <w:b/>
                <w:i w:val="false"/>
                <w:color w:val="000000"/>
                <w:sz w:val="20"/>
              </w:rPr>
              <w:t>н</w:t>
            </w:r>
            <w:r>
              <w:rPr>
                <w:rFonts w:ascii="Times New Roman"/>
                <w:b/>
                <w:i w:val="false"/>
                <w:color w:val="000000"/>
                <w:sz w:val="20"/>
              </w:rPr>
              <w:t>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уа</w:t>
            </w:r>
            <w:r>
              <w:rPr>
                <w:rFonts w:ascii="Times New Roman"/>
                <w:b/>
                <w:i w:val="false"/>
                <w:color w:val="000000"/>
                <w:sz w:val="20"/>
              </w:rPr>
              <w:t>қтыл</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әзірленуі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енгізілуіне</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адам</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i w:val="false"/>
                <w:color w:val="000000"/>
                <w:sz w:val="20"/>
              </w:rPr>
              <w:t>Ғ</w:t>
            </w:r>
            <w:r>
              <w:rPr>
                <w:rFonts w:ascii="Times New Roman"/>
                <w:b/>
                <w:i w:val="false"/>
                <w:color w:val="000000"/>
                <w:sz w:val="20"/>
              </w:rPr>
              <w:t>.</w:t>
            </w:r>
            <w:r>
              <w:rPr>
                <w:rFonts w:ascii="Times New Roman"/>
                <w:b w:val="false"/>
                <w:i w:val="false"/>
                <w:color w:val="000000"/>
                <w:sz w:val="20"/>
              </w:rPr>
              <w:t>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жылгы 1 сәуірдегі № 2922 </w:t>
            </w:r>
            <w:r>
              <w:rPr>
                <w:rFonts w:ascii="Times New Roman"/>
                <w:b w:val="false"/>
                <w:i w:val="false"/>
                <w:color w:val="000000"/>
                <w:sz w:val="20"/>
              </w:rPr>
              <w:t>Жарлығына</w:t>
            </w:r>
            <w:r>
              <w:rPr>
                <w:rFonts w:ascii="Times New Roman"/>
                <w:b w:val="false"/>
                <w:i w:val="false"/>
                <w:color w:val="000000"/>
                <w:sz w:val="20"/>
              </w:rPr>
              <w:t xml:space="preserve"> толықтыру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Ғ.Ж.Байжанов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елдердегі дипломатиялық қызмет персоналының еңбек шарттарын бекіту туралы" Қазақстан Республикасы Үкіметінің 2006 жылғы 6 қаңтардағы № 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дипломатиялық қызметінің ардагерлеріне ақшалай төлемді жүзеге асыру қағидаларын және оның мөлшерін бекіту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поштаның кейбір мәселелері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Шаруашылық басқармасы" республикалық мемлекеттік қазыналық кәсіпорнын қайта ұйымдастыру туралы" Қазақстан Республикасы Үкіметінің 2011 жылғы 26 желтоқсандағы № 1598 қаулысына толықтыру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халықаралық қатынастар және халықаралық құқық мәселелері бойынша зерттеулер жүргізетін заңды тұлғаны айқындау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М.Б.Баймұхан</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халықаралық қатынастар және халықаралық құқық мәселелері бойынша зерттеулер жүргізетін заңды тұлғаны айқындау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М.Б.Баймұхан</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мекемелерінде бухгалтерлік есепке алу жөніндегі жалпы ережелерді қолдану тәртібі туралы нұсқаулықты бекіту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бюджетті жоспарлау, бекіту, қаржыландыру және атқару қағидаларын бекіту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мекемелерінде жұмыс істеген уақытында- бюджет қаражатының есебінен Қазақстан Республикасының дипломатиялық қызметі персоналының балаларына мектепке дейінгі тәрбие мен оқытуға, бастауыш, негізгі орта және жалпы орта білім беруге ақы төлеу қағидалары мен мөлшерлерін бекіту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А.Ғ.Саинов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қағидаларын бекіту туралы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А.Ғ.Саинов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