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850d" w14:textId="62c85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Каспий теңізінде қызметті жүзеге асыруға байланысты мәселелер бойынша өзгерістер мен толықтырулар енгізу туралы" 2021 жылғы 23 ақпандағы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2021 жылғы 15 сәуірдегі № 81-ө өкімі.</w:t>
      </w:r>
    </w:p>
    <w:p>
      <w:pPr>
        <w:spacing w:after="0"/>
        <w:ind w:left="0"/>
        <w:jc w:val="both"/>
      </w:pPr>
      <w:bookmarkStart w:name="z0" w:id="0"/>
      <w:r>
        <w:rPr>
          <w:rFonts w:ascii="Times New Roman"/>
          <w:b w:val="false"/>
          <w:i w:val="false"/>
          <w:color w:val="000000"/>
          <w:sz w:val="28"/>
        </w:rPr>
        <w:t xml:space="preserve">
      1. Қоса беріліп отырған "Қазақстан Республикасының кейбір заңнамалық актілеріне Каспий теңізінде қызметті жүзеге асыруға байланысты мәселелер бойынша өзгерістер мен толықтырулар енгізу туралы" 2021 жылғы 23 ақпандағы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тізбесі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2"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енгізсін;</w:t>
      </w:r>
    </w:p>
    <w:bookmarkEnd w:id="2"/>
    <w:bookmarkStart w:name="z3" w:id="3"/>
    <w:p>
      <w:pPr>
        <w:spacing w:after="0"/>
        <w:ind w:left="0"/>
        <w:jc w:val="both"/>
      </w:pPr>
      <w:r>
        <w:rPr>
          <w:rFonts w:ascii="Times New Roman"/>
          <w:b w:val="false"/>
          <w:i w:val="false"/>
          <w:color w:val="000000"/>
          <w:sz w:val="28"/>
        </w:rPr>
        <w:t>
      2) тізбеге сәйкес тиісті ведомстволық актілерді қабылдасын және қабылданған шаралар туралы Қазақстан Республикасының Сыртқы істер министрлігін хабардар етсін.</w:t>
      </w:r>
    </w:p>
    <w:bookmarkEnd w:id="3"/>
    <w:bookmarkStart w:name="z4" w:id="4"/>
    <w:p>
      <w:pPr>
        <w:spacing w:after="0"/>
        <w:ind w:left="0"/>
        <w:jc w:val="both"/>
      </w:pPr>
      <w:r>
        <w:rPr>
          <w:rFonts w:ascii="Times New Roman"/>
          <w:b w:val="false"/>
          <w:i w:val="false"/>
          <w:color w:val="000000"/>
          <w:sz w:val="28"/>
        </w:rPr>
        <w:t>
      3. Қазақстан Республикасының Сыртқы істер министрлігі ұсынылған ақпаратты жинақтасын және құқықтық актілер қабылданған күннен бастап бір ай мерзімнен кешіктірмей қабылданған шаралар туралы Қазақстан Республикасының Үкіметін хабардар етсін.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15 сәуірдегі</w:t>
            </w:r>
            <w:r>
              <w:br/>
            </w:r>
            <w:r>
              <w:rPr>
                <w:rFonts w:ascii="Times New Roman"/>
                <w:b w:val="false"/>
                <w:i w:val="false"/>
                <w:color w:val="000000"/>
                <w:sz w:val="20"/>
              </w:rPr>
              <w:t>№ 81-ө өкімімен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Республикасының кейбір заңнамалық актілеріне Каспий теңізінде қызметті жүзеге асыруға байланысты мәселелер бойынша өзгерістер мен толықтырулар енгізу туралы" 2021 жылғы 23 ақпандағы Қазақстан Республикасының Заңын іске асыру мақсатында қабылдануы қажет құқықтық актілердің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7712"/>
        <w:gridCol w:w="1042"/>
        <w:gridCol w:w="615"/>
        <w:gridCol w:w="1338"/>
        <w:gridCol w:w="1044"/>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сапасына, уақтылы әзірленуіне және енгізілуіне жауапты тұлға</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әуе кеңістігінде, ішкі суларында, аумақтық теңізінде, континенттік қайраңында терроризм актілерінің жолын кесу үшін, теңізде жүзу қауіпсіздігін қамтамасыз ету кезінде Қазақстан Республикасы Қарулы Күштерінің қаруды, жауынгерлік техниканы және арнайы құралдарды қолдану тәртібі туралы нұсқаулықты бекіту туралы" Қазақстан Республикасы Президентінің 2015 жылғы 6 ақпандағы № 998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құқықтық мәртебесі туралы конвенция күшіне енген күнінен бастап екі ай ішінде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Бектанов</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аумақтық суларындағы (теңізіндегі) теңіз дәліздерін және қозғалысты бөлу схемаларын белгілеу туралы" Қазақстан Республикасы Үкіметінің 2018 жылғы 2 наурыздағы № 97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құқықтық мәртебесі туралы конвенция күшіне енген күнінен бастап екі ай ішінде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Бектанов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Жарлығын іске асыру жөніндегі шаралар туралы" Қазақстан Республикасы Үкіметінің 2019 жылғы 5 шілдедегі № 479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құқықтық мәртебесі туралы конвенция күшіне енген күнінен бастап екі ай ішінде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 Нысанбаев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"Жүзуге тыйым салынған және жүзуге уақытша қауіпті аудандарды белгілеу қағидаларын бекіту туралы" Қазақстан Республикасы Қорғаныс министрінің 2017 жылғы 16 тамыздағы № 455 </w:t>
            </w:r>
            <w:r>
              <w:rPr>
                <w:rFonts w:ascii="Times New Roman"/>
                <w:b w:val="false"/>
                <w:i w:val="false"/>
                <w:color w:val="000000"/>
                <w:sz w:val="20"/>
              </w:rPr>
              <w:t>бұйрығы</w:t>
            </w:r>
            <w:r>
              <w:rPr>
                <w:rFonts w:ascii="Times New Roman"/>
                <w:b w:val="false"/>
                <w:i w:val="false"/>
                <w:color w:val="000000"/>
                <w:sz w:val="20"/>
              </w:rPr>
              <w:t xml:space="preserve"> өзгерістер енгізу туралы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құқықтық мәртебесі туралы конвенция күшіне енген күнінен бастап екі ай ішінде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Бектанов</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Шекара қызметі кемелерінің танып айыру белгілерін және сыртқы бояуының сипаттамасы мен қолданылу қағидаларын бекіту туралы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Д.А.Ділманов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дүниесiн пайдалануға рұқсаттар беру қағидаларын бекiту туралы" Қазақстан Республикасы Ауыл шаруашылығы министрінің міндетін атқарушының 2014 жылғы 19 желтоқсандағы № 18-04/675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құқықтық мәртебесі туралы конвенция күшіне енген күнінен бастап екі ай ішінде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аулау қағидаларын бекіту туралы" Қазақстан Республикасы Ауыл шаруашылығы министрінің міндетін атқарушының 2015 жылғы 27 ақпандағы № 18-04/148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құқықтық мәртебесі туралы конвенция күшіне енген күнінен бастап екі ай ішінде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Экология, геология және табиғи ресурстар министрлігінің Балық шаруашылығы комитеті туралы ережені бекіту туралы" Қазақстан Республикасы Экология, геология және табиғи ресурстар министрлігі жауапты хатшысының міндетін атқарушының 2021 жылғы 14 қаңтардағы № 5-Ө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құқықтық мәртебесі туралы конвенция күшіне енген күнінен бастап екі ай ішінде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суларда (теңізде) жүзу және шаруашылық, зерттеу, іздестіру және кәсіпшілік жұмыстарын жүргізу қағидаларын бекіту туралы" Қазақстан Республикасы Ауыл шаруашылығы министрінің 2015 жылғы 30 наурыздағы № 19-1/275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құқықтық мәртебесі туралы конвенция күшіне енген күнінен бастап екі ай ішінде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Қорғанысмині – Қазақстан Республикасы Қорғаныс министрлігі</w:t>
      </w:r>
    </w:p>
    <w:p>
      <w:pPr>
        <w:spacing w:after="0"/>
        <w:ind w:left="0"/>
        <w:jc w:val="both"/>
      </w:pPr>
      <w:r>
        <w:rPr>
          <w:rFonts w:ascii="Times New Roman"/>
          <w:b w:val="false"/>
          <w:i w:val="false"/>
          <w:color w:val="000000"/>
          <w:sz w:val="28"/>
        </w:rPr>
        <w:t xml:space="preserve">
      ҰҚК – Қазақстан Республикасы Ұлттық қауіпсіздік комитеті </w:t>
      </w:r>
    </w:p>
    <w:p>
      <w:pPr>
        <w:spacing w:after="0"/>
        <w:ind w:left="0"/>
        <w:jc w:val="both"/>
      </w:pPr>
      <w:r>
        <w:rPr>
          <w:rFonts w:ascii="Times New Roman"/>
          <w:b w:val="false"/>
          <w:i w:val="false"/>
          <w:color w:val="000000"/>
          <w:sz w:val="28"/>
        </w:rPr>
        <w:t>
      ЭГТРМ – Қазақстан Республикасы Экология, геология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