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fcdf" w14:textId="0d3f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бойынша өзгерістер мен толықтырулар енгізу туралы" 2021 жылғы 30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9 тамыздағы № 135-ө өкімі.</w:t>
      </w:r>
    </w:p>
    <w:p>
      <w:pPr>
        <w:spacing w:after="0"/>
        <w:ind w:left="0"/>
        <w:jc w:val="both"/>
      </w:pPr>
      <w:bookmarkStart w:name="z2" w:id="0"/>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бойынша өзгерістер мен толықтырулар енгізу туралы"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4"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5"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w:t>
      </w:r>
    </w:p>
    <w:bookmarkEnd w:id="2"/>
    <w:bookmarkStart w:name="z6"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тізбеге сәйкес тиісті ведомстволық актілерді қабылдасын және ай сайын, келесі айдың 10-күнінен кешіктірмей қабылданған шаралар туралы Қазақстан Республикасының Ұлттық экономика министрлігін хабардар етсін.</w:t>
      </w:r>
    </w:p>
    <w:bookmarkEnd w:id="3"/>
    <w:bookmarkStart w:name="z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Облыстардың, республикалық маңызы бар қалалардың, астананың әкімдері тізбенің 1, 2, 6 және 7-тармақтарында көзделген құқықтық актілер қабылданғаннан кейін екі ай ішінде мәслихаттардың регламенттерін, бөлек жиындарды өткізу қағидаларын, жергілікті қоғамдастықтар жиналыстарының регламенттерін, жерлеу және зираттарды күтіп ұстау ісін ұйымдастыру қағидаларын осы актілерге сәйкес келтіруді қамтамасыз етсін.</w:t>
      </w:r>
    </w:p>
    <w:bookmarkEnd w:id="4"/>
    <w:bookmarkStart w:name="z10" w:id="5"/>
    <w:p>
      <w:pPr>
        <w:spacing w:after="0"/>
        <w:ind w:left="0"/>
        <w:jc w:val="both"/>
      </w:pPr>
      <w:r>
        <w:rPr>
          <w:rFonts w:ascii="Times New Roman"/>
          <w:b w:val="false"/>
          <w:i w:val="false"/>
          <w:color w:val="000000"/>
          <w:sz w:val="28"/>
        </w:rPr>
        <w:t>
      4. Қазақстан Республикасының Ұлттық экономика министрлігі тоқсан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9 тамыздағы</w:t>
            </w:r>
            <w:r>
              <w:br/>
            </w:r>
            <w:r>
              <w:rPr>
                <w:rFonts w:ascii="Times New Roman"/>
                <w:b w:val="false"/>
                <w:i w:val="false"/>
                <w:color w:val="000000"/>
                <w:sz w:val="20"/>
              </w:rPr>
              <w:t>№ 135-ө өкімімен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бойынша өзгерістер мен толықтырулар енгізу туралы" Қазақстан Республикасының Заңын іске асыру мақсатында қабылдануы қажет құқықтық актілердің тізбесі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7844"/>
        <w:gridCol w:w="1369"/>
        <w:gridCol w:w="437"/>
        <w:gridCol w:w="1409"/>
        <w:gridCol w:w="682"/>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w:t>
            </w:r>
            <w:r>
              <w:rPr>
                <w:rFonts w:ascii="Times New Roman"/>
                <w:b w:val="false"/>
                <w:i w:val="false"/>
                <w:color w:val="000000"/>
                <w:sz w:val="20"/>
              </w:rPr>
              <w:t xml:space="preserve"> </w:t>
            </w:r>
            <w:r>
              <w:rPr>
                <w:rFonts w:ascii="Times New Roman"/>
                <w:b/>
                <w:i w:val="false"/>
                <w:color w:val="000000"/>
                <w:sz w:val="20"/>
              </w:rPr>
              <w:t>актінің</w:t>
            </w:r>
            <w:r>
              <w:rPr>
                <w:rFonts w:ascii="Times New Roman"/>
                <w:b w:val="false"/>
                <w:i w:val="false"/>
                <w:color w:val="000000"/>
                <w:sz w:val="20"/>
              </w:rPr>
              <w:t xml:space="preserve"> </w:t>
            </w:r>
            <w:r>
              <w:rPr>
                <w:rFonts w:ascii="Times New Roman"/>
                <w:b/>
                <w:i w:val="false"/>
                <w:color w:val="000000"/>
                <w:sz w:val="20"/>
              </w:rPr>
              <w:t>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w:t>
            </w:r>
            <w:r>
              <w:rPr>
                <w:rFonts w:ascii="Times New Roman"/>
                <w:b w:val="false"/>
                <w:i w:val="false"/>
                <w:color w:val="000000"/>
                <w:sz w:val="20"/>
              </w:rPr>
              <w:t xml:space="preserve"> </w:t>
            </w:r>
            <w:r>
              <w:rPr>
                <w:rFonts w:ascii="Times New Roman"/>
                <w:b/>
                <w:i w:val="false"/>
                <w:color w:val="000000"/>
                <w:sz w:val="20"/>
              </w:rPr>
              <w:t>актінің</w:t>
            </w:r>
            <w:r>
              <w:rPr>
                <w:rFonts w:ascii="Times New Roman"/>
                <w:b w:val="false"/>
                <w:i w:val="false"/>
                <w:color w:val="000000"/>
                <w:sz w:val="20"/>
              </w:rPr>
              <w:t xml:space="preserve"> </w:t>
            </w:r>
            <w:r>
              <w:rPr>
                <w:rFonts w:ascii="Times New Roman"/>
                <w:b/>
                <w:i w:val="false"/>
                <w:color w:val="000000"/>
                <w:sz w:val="20"/>
              </w:rPr>
              <w:t>нысаны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w:t>
            </w:r>
            <w:r>
              <w:rPr>
                <w:rFonts w:ascii="Times New Roman"/>
                <w:b w:val="false"/>
                <w:i w:val="false"/>
                <w:color w:val="000000"/>
                <w:sz w:val="20"/>
              </w:rPr>
              <w:t xml:space="preserve"> </w:t>
            </w:r>
            <w:r>
              <w:rPr>
                <w:rFonts w:ascii="Times New Roman"/>
                <w:b/>
                <w:i w:val="false"/>
                <w:color w:val="000000"/>
                <w:sz w:val="20"/>
              </w:rPr>
              <w:t>жауапты</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i w:val="false"/>
                <w:color w:val="000000"/>
                <w:sz w:val="20"/>
              </w:rPr>
              <w:t xml:space="preserve"> орган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w:t>
            </w:r>
            <w:r>
              <w:rPr>
                <w:rFonts w:ascii="Times New Roman"/>
                <w:b w:val="false"/>
                <w:i w:val="false"/>
                <w:color w:val="000000"/>
                <w:sz w:val="20"/>
              </w:rPr>
              <w:t xml:space="preserve"> </w:t>
            </w:r>
            <w:r>
              <w:rPr>
                <w:rFonts w:ascii="Times New Roman"/>
                <w:b/>
                <w:i w:val="false"/>
                <w:color w:val="000000"/>
                <w:sz w:val="20"/>
              </w:rPr>
              <w:t>мерзімі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w:t>
            </w:r>
            <w:r>
              <w:rPr>
                <w:rFonts w:ascii="Times New Roman"/>
                <w:b w:val="false"/>
                <w:i w:val="false"/>
                <w:color w:val="000000"/>
                <w:sz w:val="20"/>
              </w:rPr>
              <w:t xml:space="preserve"> </w:t>
            </w:r>
            <w:r>
              <w:rPr>
                <w:rFonts w:ascii="Times New Roman"/>
                <w:b/>
                <w:i w:val="false"/>
                <w:color w:val="000000"/>
                <w:sz w:val="20"/>
              </w:rPr>
              <w:t>актіні</w:t>
            </w:r>
            <w:r>
              <w:rPr>
                <w:rFonts w:ascii="Times New Roman"/>
                <w:b w:val="false"/>
                <w:i w:val="false"/>
                <w:color w:val="000000"/>
                <w:sz w:val="20"/>
              </w:rPr>
              <w:t xml:space="preserve"> </w:t>
            </w:r>
            <w:r>
              <w:rPr>
                <w:rFonts w:ascii="Times New Roman"/>
                <w:b/>
                <w:i w:val="false"/>
                <w:color w:val="000000"/>
                <w:sz w:val="20"/>
              </w:rPr>
              <w:t>сапалы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уақтылы</w:t>
            </w:r>
            <w:r>
              <w:rPr>
                <w:rFonts w:ascii="Times New Roman"/>
                <w:b w:val="false"/>
                <w:i w:val="false"/>
                <w:color w:val="000000"/>
                <w:sz w:val="20"/>
              </w:rPr>
              <w:t xml:space="preserve"> </w:t>
            </w:r>
            <w:r>
              <w:rPr>
                <w:rFonts w:ascii="Times New Roman"/>
                <w:b/>
                <w:i w:val="false"/>
                <w:color w:val="000000"/>
                <w:sz w:val="20"/>
              </w:rPr>
              <w:t>әзірлеуге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енгізуге</w:t>
            </w:r>
            <w:r>
              <w:rPr>
                <w:rFonts w:ascii="Times New Roman"/>
                <w:b w:val="false"/>
                <w:i w:val="false"/>
                <w:color w:val="000000"/>
                <w:sz w:val="20"/>
              </w:rPr>
              <w:t xml:space="preserve"> </w:t>
            </w:r>
            <w:r>
              <w:rPr>
                <w:rFonts w:ascii="Times New Roman"/>
                <w:b/>
                <w:i w:val="false"/>
                <w:color w:val="000000"/>
                <w:sz w:val="20"/>
              </w:rPr>
              <w:t>жауапты</w:t>
            </w:r>
            <w:r>
              <w:rPr>
                <w:rFonts w:ascii="Times New Roman"/>
                <w:b w:val="false"/>
                <w:i w:val="false"/>
                <w:color w:val="000000"/>
                <w:sz w:val="20"/>
              </w:rPr>
              <w:t xml:space="preserve"> </w:t>
            </w:r>
            <w:r>
              <w:rPr>
                <w:rFonts w:ascii="Times New Roman"/>
                <w:b/>
                <w:i w:val="false"/>
                <w:color w:val="000000"/>
                <w:sz w:val="20"/>
              </w:rPr>
              <w:t>тұлға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тамыз</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Ә.Е. Әбдіқадыров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жергілікті қоғамдастық жиындарын өткізудің үлгі қағидаларын бекіту туралы" Қазақстан Республикасы Үкіметінің 2013 жылғы 13 қазандағы № 1106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тамыз</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 Әбдіқадыров</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2016 жылғы 16 қазандағы № 646 қбпү қаулысына өзгеріс енгізу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тамыз</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А.А.Шайымова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бұйрығына өзгерістер мен толықтырулар енгізу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Е.М.Сұлтанғазиев</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трансферттердің есеп-қисаптар әдістемесін бекіту туралы" Қазақстан Республикасы Ұлттық экономика министрінің 2014 жылғы 11 желтоқсандағы № 139 бұйрығына өзгерістер енгізу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Әмрин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мен толықтырулар енгізу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 Әбдіқадыров</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бұйрығына өзгерістер енгізу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 Әбдіқадыров</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бюджеттерінің кірістері мен шығындарының болжамды көлемін есептеу қағидаларын бекіту туралы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қалалар) әкімдіктерінің қаулысы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әкімдерінің жетекшілік ететін орынбасарлары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