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1a3b1" w14:textId="5d1a3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фельдъегерлік байланыс туралы" және "Қазақстан Республикасының кейбір заңнамалық актілеріне мемлекеттік фельдъегерлік байланыс және ішкі істер органдары қызметінің мәселелері бойынша өзгерістер мен толықтырулар енгізу туралы" 2021 жылғы 29 маусымдағы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2021 жылғы 10 қыркүйектегі № 145-ө өкімі.</w:t>
      </w:r>
    </w:p>
    <w:p>
      <w:pPr>
        <w:spacing w:after="0"/>
        <w:ind w:left="0"/>
        <w:jc w:val="both"/>
      </w:pPr>
      <w:bookmarkStart w:name="z7" w:id="0"/>
      <w:r>
        <w:rPr>
          <w:rFonts w:ascii="Times New Roman"/>
          <w:b w:val="false"/>
          <w:i w:val="false"/>
          <w:color w:val="000000"/>
          <w:sz w:val="28"/>
        </w:rPr>
        <w:t>
      1. Қоса беріліп отырған Қазақстан Республикасының "</w:t>
      </w:r>
      <w:r>
        <w:rPr>
          <w:rFonts w:ascii="Times New Roman"/>
          <w:b w:val="false"/>
          <w:i w:val="false"/>
          <w:color w:val="000000"/>
          <w:sz w:val="28"/>
        </w:rPr>
        <w:t>Мемлекеттік фельдъегерлік байланыс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мемлекеттік фельдъегерлік байланыс және ішкі істер органдары қызметінің мәселелері бойынша өзгерістер мен толықтырулар енгізу туралы</w:t>
      </w:r>
      <w:r>
        <w:rPr>
          <w:rFonts w:ascii="Times New Roman"/>
          <w:b w:val="false"/>
          <w:i w:val="false"/>
          <w:color w:val="000000"/>
          <w:sz w:val="28"/>
        </w:rPr>
        <w:t xml:space="preserve">" 2021 жылғы 29 маусымдағы заңдарын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1"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2"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Президентіне және Қазақстан Республикасының Үкіметіне бекітуге енгізсін;</w:t>
      </w:r>
    </w:p>
    <w:bookmarkEnd w:id="2"/>
    <w:bookmarkStart w:name="z3" w:id="3"/>
    <w:p>
      <w:pPr>
        <w:spacing w:after="0"/>
        <w:ind w:left="0"/>
        <w:jc w:val="both"/>
      </w:pPr>
      <w:r>
        <w:rPr>
          <w:rFonts w:ascii="Times New Roman"/>
          <w:b w:val="false"/>
          <w:i w:val="false"/>
          <w:color w:val="000000"/>
          <w:sz w:val="28"/>
        </w:rPr>
        <w:t>
      2) тізбеге сәйкес тиісті ведомстволық актілерді қабылдасын және ай сайын, келесі айдың 10-күнінен кешіктірмей қабылданған шаралар туралы Қазақстан Республикасының Ішкі істер министрлігін хабардар етсін.</w:t>
      </w:r>
    </w:p>
    <w:bookmarkEnd w:id="3"/>
    <w:bookmarkStart w:name="z4" w:id="4"/>
    <w:p>
      <w:pPr>
        <w:spacing w:after="0"/>
        <w:ind w:left="0"/>
        <w:jc w:val="both"/>
      </w:pPr>
      <w:r>
        <w:rPr>
          <w:rFonts w:ascii="Times New Roman"/>
          <w:b w:val="false"/>
          <w:i w:val="false"/>
          <w:color w:val="000000"/>
          <w:sz w:val="28"/>
        </w:rPr>
        <w:t>
      3. Қазақстан Республикасы Ішкі істер министрлігі тоқсанның қорытындысы бойынша ұсынылған ақпаратты жинақтасын және келесі тоқсандағы айдың 20-күнінен кешіктірмей қабылданған шаралар туралы Қазақстан Республикасының Үкіметін хабардар етсін.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2021 жылғы 10 қыркүйектегі</w:t>
            </w:r>
            <w:r>
              <w:br/>
            </w:r>
            <w:r>
              <w:rPr>
                <w:rFonts w:ascii="Times New Roman"/>
                <w:b w:val="false"/>
                <w:i w:val="false"/>
                <w:color w:val="000000"/>
                <w:sz w:val="20"/>
              </w:rPr>
              <w:t>№ 145-ө өкімімен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Қазақстан Республикасының "Мемлекеттік фельдъегерлік байланыс туралы" және "Қазақстан Республикасының кейбір заңнамалық актілеріне мемлекеттік фельдъегерлік байланыс және ішкі істер органдары қызметінің мәселелері бойынша өзгерістер мен толықтырулар енгізу туралы" 2021 жылғы 29 маусымдағы заңдарын іске асыру мақсатында қабылдануы қажет құқықтық актілердің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8286"/>
        <w:gridCol w:w="747"/>
        <w:gridCol w:w="615"/>
        <w:gridCol w:w="1138"/>
        <w:gridCol w:w="965"/>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атауы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Актінің нысаны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 мемлекеттік орган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актілердің сапасына, уақтылы әзірленуі мен енгізілуіне жауапты адам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қорғау саласындағы уәкілетті орган ведомствосының жалауы мен рәмізінің, ведомствоның аумақтық бөлімшелері мен білім беру ұйымдары жалауларының сипаттамасын бекіту туралы" 2017 жылғы 15 қыркүйектегі № 549 Қазақстан Республикасы Президентінің </w:t>
            </w:r>
            <w:r>
              <w:rPr>
                <w:rFonts w:ascii="Times New Roman"/>
                <w:b w:val="false"/>
                <w:i w:val="false"/>
                <w:color w:val="000000"/>
                <w:sz w:val="20"/>
              </w:rPr>
              <w:t>Жарлығына</w:t>
            </w:r>
            <w:r>
              <w:rPr>
                <w:rFonts w:ascii="Times New Roman"/>
                <w:b w:val="false"/>
                <w:i w:val="false"/>
                <w:color w:val="000000"/>
                <w:sz w:val="20"/>
              </w:rPr>
              <w:t xml:space="preserve"> өзгерістер мен толықтыру енгізу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 Күлшімбаев</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Ж.Ф. Елемесов</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бабымен орын ауыстыруы және ілгерілеуі кезінде көтерме жәрдемақыға, көлікпен жол жүруге және жеке мүлкін тасымалдауға арналған шығындардың өтелуіне құқығы бар Қазақстан Республикасының Мемлекеттік фельдъегерлік қызметі қызметкерлерінің лауазымдар тізбесін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Баймұқашев</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фельдъегерлік қызметі туралы ережені, Қазақстан Республикасы Мемлекеттік фельдъегерлік қызметінің жұмысын ұйымдастыру және мемлекеттік фельдъегерлік байланыстың көрсетілетін қызметтерін ұсыну қағидаларын, сондай-ақ мемлекеттік фельдъегерлік байланыстың көрсетілетін қызметтерін пайдаланушылар тізбесін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Баймұқашев</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шешімдерінің күші жойылды деп тану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Баймұқашев</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"Босқын мәртебесін беру, ұзарту, одан айыру және оны тоқтату ережесін бекіту туралы" Қазақстан Республикасы Үкіметінің 2010 жылғы 9 наурыздағы № 183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азаматы паспортының, Қазақстан Республикасының азаматы жеке куәлігінің, шетелдіктің Қазақстан Республикасында тұруына ықтиярхаттың, азаматтығы жоқ адамның куәлігінің, босқын куәлігінің үлгілерін және оларды қорғауға қойылатын талаптарды бекіту туралы" Қазақстан Республикасы Үкіметінің 2013 жылғы 4 шілдедегі № 684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босқын куәлігін және жол жүру құжатын ресімдеу, беру, ауыстыру, тапсыру, алып қою және жою қағидаларын бекіту туралы" Қазақстан Республикасы Үкіметінің 2013 жылғы 26 тамыздағы № 852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"Дактилоскопиялық және геномдық тіркеуді жүргізу қағидаларын бекіту туралы" Қазақстан Республикасы Үкіметінің 2018 жылғы 31 қаңтардағы № 36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Сөнтаев</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Тиес</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"Қазақстан Республикасының Қорғаныс министрлігі туралы ереженi бекiту туралы" 2001 жылғы 16 тамыздағы № 1074 және "Қазақстан Республикасы Төтенше жағдайлар министрлігінің мәселелері" туралы 2020 жылғы 23 қазандағы № 701 </w:t>
            </w:r>
            <w:r>
              <w:rPr>
                <w:rFonts w:ascii="Times New Roman"/>
                <w:b w:val="false"/>
                <w:i w:val="false"/>
                <w:color w:val="000000"/>
                <w:sz w:val="20"/>
              </w:rPr>
              <w:t>қаулыларына</w:t>
            </w:r>
            <w:r>
              <w:rPr>
                <w:rFonts w:ascii="Times New Roman"/>
                <w:b w:val="false"/>
                <w:i w:val="false"/>
                <w:color w:val="000000"/>
                <w:sz w:val="20"/>
              </w:rPr>
              <w:t xml:space="preserve"> өзгерістер мен толықтырулар енгізу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r>
              <w:br/>
            </w:r>
            <w:r>
              <w:rPr>
                <w:rFonts w:ascii="Times New Roman"/>
                <w:b w:val="false"/>
                <w:i w:val="false"/>
                <w:color w:val="000000"/>
                <w:sz w:val="20"/>
              </w:rPr>
              <w:t>
Қорғанысмині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Тиес</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атақтар берілетін, біліктілік сыныптар белгіленетін Қазақстан Республикасы ішкі істер органдары, экономикалық тергеу қызметі, жемқорлыққа қарсы қызметі мен мемлекеттік фельдъегерлік қызметі лауазымдарының және оларға сәйкес келетін шекті арнаулы атақтар мен біліктілік сыныптарының тізбесін бекіту туралы" Қазақстан Республикасы Yкiметiнiң 2012 жылғы 19 мамырдағы № 643қбпү қаулысына өзгерiстер енгiзу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Тиес</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"Босқын мәртебесiн беру туралы өтiнiшхатты тiркеу мен қараудың қағидаларын бекіту туралы" Қазақстан Республикасы Ішкі істер министрінің 2010 жылғы 29 қарашадағы № 496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"Еңбекші көшіп келушіге рұқсатты беру, ұзарту және кері қайтарып алу, сондай-ақ еңбекші көшіп келушілерді дакто-, фото есепке алуды қалыптастыру және жүргізу қағидаларын бекіту туралы" Қазақстан Республикасы Ішкі істер министрінің 2014 жылғы 8 ақпандағы № 76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"Дактилоскопиялық және геномдық ақпараттың дерекқорын қалыптастыру, жүргізу қағидаларын бекіту туралы" Қазақстан Республикасы Ішкі істер министрінің 2017 жылғы 9 желтоқсандағы № 169 қбпү бұйрығына өзгеріс енгізу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Сөнтаев</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 Қазақстан Республикасы азаматының паспортын алуға үміткер Қазақстан Республикасының азаматтарынан, Қазақстан Республикасының визаларын алу кезінде шетелдіктер мен азаматтығы жоқ адамдардан дактилоскопиялық ақпарат жинау және өңдеу қағидаларын бекіту туралы" Қазақстан Республикасы Сыртқы істер министрінің 2018 жылғы 28 ақпандағы №11-1-4/71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министрінің бұйрығы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 Нұрышев</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 кесіп өту кезінде дактилоскопиялық ақпарат бойынша адамның жеке басын растау рәсімін жүзеге асыру және осы адамдардың дактилоскопиялық ақпарат дерекқорын қалыптастыру, жүргізу қағидаларын бекіту туралы" Қазақстан Республикасы Ұлттық қауіпсіздік комитеті Төрағасының 2020 жылғы 24 ақпандағы № 10 қбпү бұйрығының қолданысын тоқтата тұру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төрағасының бұйрығы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 Ерғожин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қызметкерлерін кәсіптік даярлауды, қайта даярлауды және олардың біліктілігін арттыруды жүзеге асырудың мазмұны мен қағидаларын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Тиес</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білім беру ұйымдарына, бюджет қаражаты есебiнен оқу ақысын төлей отырып, Қазақстан Республикасы Төтенше жағдайлар министрлігінің жолдамасы бойынша шет мемлекеттердiң құқық қорғау органдарының жоғары білім беретін кәсіптік оқу бағдарламаларын іске асыратын білім беру ұйымдарына түсетiн адамдармен келiсiмшарт жасасу, ұзарту, өзгерту, бұзу және тоқтату қағидаларын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Тиес</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арнаулы оқу орнының қызмет қағидаларын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Тиес</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министрілігінің арнаулы оқу орнында оқу процесін, оқу-әдістемелік және ғылыми-әдістемелік қызметті ұйымдастыру және жүзеге асыру қағидаларын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Тиес</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арнаулы оқу орнында білім алушылардың үлгеріміне ағымдағы бақылау, оларға аралық және қорытынды аттестаттау жүргізу қағидаларын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Тиес</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арнаулы оқу орнында іске асырылып жатқан білім беру бағдарламаларының үлгілік оқу жоспарларын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r>
              <w:br/>
            </w:r>
            <w:r>
              <w:rPr>
                <w:rFonts w:ascii="Times New Roman"/>
                <w:b w:val="false"/>
                <w:i w:val="false"/>
                <w:color w:val="000000"/>
                <w:sz w:val="20"/>
              </w:rPr>
              <w:t>
БҒМ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Тиес</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арнаулы оқу орнында оқу басылымдары мен оқу-әдістемелік кешендерді дайындау, сараптау, байқаудан өткізу, басып шығару және оларға мониторинг жүргізу жөніндегі жұмыстарды ұйымдастыру қағидаларын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Тиес</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бағдарламаларын іске асыратын Қазақстан Республикасы Төтенше жағдайлар министрлігінің арнаулы оқу орнына оқуға қабылдау қағидаларын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Тиес</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арнаулы оқу орнында білім алушылардың кәсіби тәжірибесін, тағылымдамасын ұйымдастыру және одан өту қағидаларын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Тиес</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арнаулы оқу орнына ауыстыру және қайта қабылдау қағидаларын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Тиес</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 лауазымдарын қоспағанда, Қазақстан Республикасы Төтенше жағдайлар министрлігінің арнаулы оқу орындарында педагогтар лауазымдарының біліктілік сипаттамаларын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Тиес</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 лауазымдарын қоспағанда, Қазақстан Республикасы Төтенше жағдайлар министрлігінің арнаулы оқу орнының педагогтары, ғылыми қызметкерлері лауазымдарына орналасу қағидаларын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Тиес</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арнайы оқу орнының ақпараттық жүйелері мен интернет-ресурстарына қойылатын талаптарды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Тиес</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арнаулы оқу орнында іске асырылатын білім беру бағдарламаларының тізбесін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Тиес</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арнаулы оқу орнында білім беру технологияларын қолдана отырып оқу процесін ұйымдастыру қағидаларын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Тиес</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арнаулы оқу орнының ақылы негізде ұсынылатын тауарларына (жұмыстарына, көрсетілетін қызметтеріне) бағаларды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Тиес</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арнаулы оқу орнының тауарларды (жұмыстарды, көрсетілетін қызметтерді) өткізу жөніндегі ақылы қызмет түрлерін көрсету және оның тауарларды (жұмыстарды, көрсетілетін қызметтерді) өткізуден түскен ақшаны жұмсау қағидаларын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Тиес</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білімнің білім беру бағдарламаларын іске асыратын Қазақстан Республикасы Төтенше жағдайлар министрлігінің арнаулы оқу орнына оқуға қабылдау қағидаларын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Тиес</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арнаулы оқу орнында қашықтан оқыту бойынша оқу процесін ұйымдастыру қағидаларын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Тиес</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азаматтық қорғау органдары қызметкерлерінің кәсіби қызметтік және дене шынықтыру даярлығының мазмұны мен оны ұйымдастыру қағидаларын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Тиес</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Аттестаттауға жататын қызметкердің Қазақстан Республикасының заңнамасын білуін және логикалық ойлау қабілетін компьютерлік тестілеуден өткізудің қағидалары мен шарттарын, кәсіби жарамдылығын айқындау бойынша нормативтерді, сондай-ақ азаматтық қорғау органдары лауазымдарының санаттары үшін шекті мәндерді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Тиес</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органдарындағы қызметін тоқтатқан қызметкерлерді азаматтық қорғау органдарының кадрынан шығару қағидаларын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Тиес</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органдарының қарамағында тұрған қызметкерлердің қызмет өткеру қағидаларын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Тиес</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органдарына қызметке (оқуға) қабылданатын кандидаттарды іріктеу және алдын ала зерделеуді жүзеге асыру қағидаларын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Тиес</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органдарының қызметкерлеріне көтермелеуді қолдану қағидаларын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Тиес</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органдарының қызметкерлеріне кезектен тыс арнаулы атақтарды беру қағидаларын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Тиес</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органдарындағы лауазымдарға конкурстан тыс орналасу қағидалары мен шарттарын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Тиес</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органдарының кадр резервін қалыптастыру, кадр резервіне қойылатын қызметкерлердің біліктілігіне қойылатын талаптарды және кадр резервіне қойылған қызметкерлердің ведомстволық деректер банкімен жұмыс істеу қағидаларын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Тиес</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органдарының конкурстық негізде орналасатын лауазымдар тізбесін, азаматтық қорғау органдарына қызметке орналасу кезінде конкурс пен тағылымдама өткізу шарттары мен қағидаларын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r>
              <w:br/>
            </w:r>
            <w:r>
              <w:rPr>
                <w:rFonts w:ascii="Times New Roman"/>
                <w:b w:val="false"/>
                <w:i w:val="false"/>
                <w:color w:val="000000"/>
                <w:sz w:val="20"/>
              </w:rPr>
              <w:t>
МҚІА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Тиес</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органдарында конкурстық негізде орналасатын басшы лауазымдар тізбесін, Азаматтық қорғау органдарында жоғары тұрған басшы лауазымдарға конкурс өткізу шарттары мен қағидаларын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Тиес</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
      БҒМ – Қазақстан Республикасының Бiлiм және ғылым министрлігі</w:t>
      </w:r>
    </w:p>
    <w:p>
      <w:pPr>
        <w:spacing w:after="0"/>
        <w:ind w:left="0"/>
        <w:jc w:val="both"/>
      </w:pPr>
      <w:r>
        <w:rPr>
          <w:rFonts w:ascii="Times New Roman"/>
          <w:b w:val="false"/>
          <w:i w:val="false"/>
          <w:color w:val="000000"/>
          <w:sz w:val="28"/>
        </w:rPr>
        <w:t>
      ҚМА – Қазақстан Республикасының Қаржылық мониторинг агенттігі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