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146c" w14:textId="6a11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туған сәттен бастап проактивті форматта мемлекеттік қызметтер көрсетуді көздейтін мүмкіндіктері шектеулі бала мен оның отбасын дамытуды іске асыру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2021 жылғы 30 қазандағы № 178-ө өкімі.</w:t>
      </w:r>
    </w:p>
    <w:p>
      <w:pPr>
        <w:spacing w:after="0"/>
        <w:ind w:left="0"/>
        <w:jc w:val="both"/>
      </w:pPr>
      <w:bookmarkStart w:name="z0" w:id="0"/>
      <w:r>
        <w:rPr>
          <w:rFonts w:ascii="Times New Roman"/>
          <w:b w:val="false"/>
          <w:i w:val="false"/>
          <w:color w:val="000000"/>
          <w:sz w:val="28"/>
        </w:rPr>
        <w:t xml:space="preserve">
      1. Қоса беріліп отырған Бала туған сәттен бастап проактивті форматта мемлекеттік қызметтер көрсетуді көздейтін мүмкіндіктері шектеулі бала мен оның отбасын дамытуды іске асыру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0"/>
    <w:bookmarkStart w:name="z1" w:id="1"/>
    <w:p>
      <w:pPr>
        <w:spacing w:after="0"/>
        <w:ind w:left="0"/>
        <w:jc w:val="both"/>
      </w:pPr>
      <w:r>
        <w:rPr>
          <w:rFonts w:ascii="Times New Roman"/>
          <w:b w:val="false"/>
          <w:i w:val="false"/>
          <w:color w:val="000000"/>
          <w:sz w:val="28"/>
        </w:rPr>
        <w:t>
      2. Жоспардың орындалуына жауапты орталық атқарушы органдар мен облыстардың, республикалық маңызы бар қалалардың және астананың жергілікті атқарушы органдары, Қазақстан Республикасының Президентіне тікелей бағынатын және есеп беретін мемлекеттік органдар (келісу бойынша):</w:t>
      </w:r>
    </w:p>
    <w:bookmarkEnd w:id="1"/>
    <w:bookmarkStart w:name="z2" w:id="2"/>
    <w:p>
      <w:pPr>
        <w:spacing w:after="0"/>
        <w:ind w:left="0"/>
        <w:jc w:val="both"/>
      </w:pPr>
      <w:r>
        <w:rPr>
          <w:rFonts w:ascii="Times New Roman"/>
          <w:b w:val="false"/>
          <w:i w:val="false"/>
          <w:color w:val="000000"/>
          <w:sz w:val="28"/>
        </w:rPr>
        <w:t>
      1) Жоспарды іске асыру бойынша қажетті шаралар қабылдасын;</w:t>
      </w:r>
    </w:p>
    <w:bookmarkEnd w:id="2"/>
    <w:bookmarkStart w:name="z3" w:id="3"/>
    <w:p>
      <w:pPr>
        <w:spacing w:after="0"/>
        <w:ind w:left="0"/>
        <w:jc w:val="both"/>
      </w:pPr>
      <w:r>
        <w:rPr>
          <w:rFonts w:ascii="Times New Roman"/>
          <w:b w:val="false"/>
          <w:i w:val="false"/>
          <w:color w:val="000000"/>
          <w:sz w:val="28"/>
        </w:rPr>
        <w:t>
      2) жартыжылдық негізде 1 шілдеге және 20 желтоқсанға дейін Қазақстан Республикасының Цифрлық даму, инновациялар және аэроғарыш өнеркәсібі министрлігіне Жоспардың іске асырылу барысы туралы ақпарат беріп тұрсын;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жартыжылдық негізде 15 шілдеге және 5 қаңтарға дейін Қазақстан Республикасы Үкіметінің Аппаратына Жоспардың іске асырылу барысы туралы жиынтық ақпарат беріп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Үкіметінің Аппараты жыл сайын 25 қаңтардан кешіктірмей Қазақстан Республикасы Президентінің Әкімшілігіне жоспары туралы жиынтық ақпарат беруді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30 қазандағы</w:t>
            </w:r>
            <w:r>
              <w:br/>
            </w:r>
            <w:r>
              <w:rPr>
                <w:rFonts w:ascii="Times New Roman"/>
                <w:b w:val="false"/>
                <w:i w:val="false"/>
                <w:color w:val="000000"/>
                <w:sz w:val="20"/>
              </w:rPr>
              <w:t>№ 178-ө өкімімен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Бала туған сәттен бастап проактивті форматта мемлекеттік кызметтер көрсетуді көздейтін мүмкіндіктері шектеулі бала мен онын отбасын дамытуды іске асыру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Бала туған кездегі рәсімдер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Баланың тууын тіркеу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ұсынатын СМС-хабарламалар санын 1-ге дейін қысқартып және мемлекеттік органдардын ақпараттық жүйелерінен талап етілегін мәліметтерді ала отырып, мүмкіндіктері шектеулі баланың тууын проактивті тіркеу процесін жетілдіру бойынша БҚТЕ әзірлеу және бекіту:</w:t>
            </w:r>
          </w:p>
          <w:p>
            <w:pPr>
              <w:spacing w:after="20"/>
              <w:ind w:left="20"/>
              <w:jc w:val="both"/>
            </w:pPr>
            <w:r>
              <w:rPr>
                <w:rFonts w:ascii="Times New Roman"/>
                <w:b w:val="false"/>
                <w:i w:val="false"/>
                <w:color w:val="000000"/>
                <w:sz w:val="20"/>
              </w:rPr>
              <w:t>
1) табыс көзі (Қаржымині);</w:t>
            </w:r>
          </w:p>
          <w:p>
            <w:pPr>
              <w:spacing w:after="20"/>
              <w:ind w:left="20"/>
              <w:jc w:val="both"/>
            </w:pPr>
            <w:r>
              <w:rPr>
                <w:rFonts w:ascii="Times New Roman"/>
                <w:b w:val="false"/>
                <w:i w:val="false"/>
                <w:color w:val="000000"/>
                <w:sz w:val="20"/>
              </w:rPr>
              <w:t>
2) әлеуметтік мәртебе (әлеуметтік төлемдерді/жәрдемакыларды алушы/алушы емес, жұмыс істейді/жұмыс істемейді, ХЖҚО тіркелген жұмыссыз / ХЖҚО жұмыссыз ретінде тіркелмеген және т. б.) (Еңбекмині);</w:t>
            </w:r>
          </w:p>
          <w:p>
            <w:pPr>
              <w:spacing w:after="20"/>
              <w:ind w:left="20"/>
              <w:jc w:val="both"/>
            </w:pPr>
            <w:r>
              <w:rPr>
                <w:rFonts w:ascii="Times New Roman"/>
                <w:b w:val="false"/>
                <w:i w:val="false"/>
                <w:color w:val="000000"/>
                <w:sz w:val="20"/>
              </w:rPr>
              <w:t>
3) білім деңгейі (БҒМ);</w:t>
            </w:r>
          </w:p>
          <w:p>
            <w:pPr>
              <w:spacing w:after="20"/>
              <w:ind w:left="20"/>
              <w:jc w:val="both"/>
            </w:pPr>
            <w:r>
              <w:rPr>
                <w:rFonts w:ascii="Times New Roman"/>
                <w:b w:val="false"/>
                <w:i w:val="false"/>
                <w:color w:val="000000"/>
                <w:sz w:val="20"/>
              </w:rPr>
              <w:t>
4) туыстық байланыстары және туу кезектілігі (Әділетмині).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Әділетмині. ДСМ, Енбекмині, Каржымині БҒМ, СЖРА ҰСБ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казан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БҚТЕ (егжей-тегжейлі бизнес-процесс)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1.1-тармаққа сәйкес БҚТЕ-ға сәйкес проактивті көрсетілетін қызметті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Әділетмині, ДСМ, Еңбекмині, Қаржымині, БҒМ, СЖРА ҰСБ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баланы тіркеу бойынша пысықталған проактивті көрсетілетін қызметті өнеркәсіптік пайдалануға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Әділетмині, ДСМ, Еңбекмині, Қаржымині, БҒМ, СЖРА ҰСБ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органдарына туу туралы қағаз акт жазбалары мен медициналық куәліктерді беруді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 Әділетмині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баланы тіркеу бойынша проактивті қызмет көрсетудің оңтайландырылған процесі туралы халықты хабардар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хабарламасы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Бала туу бойынша жәрдемақы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СМС-хабарламаларды қысқарта отырып, бизнес-процестерді оңтайландыру бөлігінде "Бала туғанда берілетін және бала күтімі бойынша жәрдемақыларды тағайындау" жэне "Бала бір жасқа толғанға дейін оның күтіміне байланысты табысынан айырылу жағдайы бойынша әлеуметтік төлем тағайындау" проактивті көрсетілетін қызметгерінің реинжинирингі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және бала күтімі бойынша жәрдемақыларды тағайындау" және "Бала бір жасқа толғанға дейін оның күтіміне байланысты табысынан айырылу жағдайы бойынша әлеуметтік төлем тағайындау" проактивті қызметтерін көрсетудің оңтайландырылған процесі туралы халықты хабардар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хабарламасы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Балабақшаға кезекке қою және бөлу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мектепке дейінгі ұйымдарға жолдама беру және кезектіліктің бірыңғай базасын құру үшін ҰБДБ кіші жүйесінде БҚТЕ әзірлеу және бекіту (ЖТ МДҚ-да баланың тууы туралы актілік жазбадан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Әділетмині,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БҚТЕ (егжей-тегжейлі бизнес-процесс)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ҰБДБ кіші жүйесінде балаларға мектепке дейінгі ұйымдарға кезектіліктің және жолдама берудің бірыңғай базасын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Әділетмині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Кезектіліктің бірыңғай базасын өнеркәсіптік пайдалануға қабылдау және ҰБДБ кіші жүйесінде мектепке дейінгі ұйымдарға балаларға жолдама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Әділетмині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Кезектіліктің бірыңғай базасын құру және мектепке дейінгі ұйымдарға жолдама беру үшін жергілікті атқарушы органдардың ақпараттық жүйелерін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мен ЖАО келісімдері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ұйымдарына кезекке қоюдың және жолдама берудің оңтайландырылған процесі туралы халықты хабардар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хабарламасы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Бала туғаннан кейінгі рәсімдер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Мүгедектікті белгілеуге байланысты қызметтер көрсету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режимде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көрсетудің сырттай проактивті нысанын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БҒМ,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мемлекеттік көрсетілетін қызметтерді проактивті көрсету бөлігінде өзгерістер мен толықтырулар енгізу:</w:t>
            </w:r>
          </w:p>
          <w:p>
            <w:pPr>
              <w:spacing w:after="20"/>
              <w:ind w:left="20"/>
              <w:jc w:val="both"/>
            </w:pPr>
            <w:r>
              <w:rPr>
                <w:rFonts w:ascii="Times New Roman"/>
                <w:b w:val="false"/>
                <w:i w:val="false"/>
                <w:color w:val="000000"/>
                <w:sz w:val="20"/>
              </w:rPr>
              <w:t>
1) "Бір елді мекенде тұратын және күтімді жүзеге асыратын адамға бірінші топтағы мүгедектің күтімі бойынша жәрдемақы тағайындау";</w:t>
            </w:r>
          </w:p>
          <w:p>
            <w:pPr>
              <w:spacing w:after="20"/>
              <w:ind w:left="20"/>
              <w:jc w:val="both"/>
            </w:pPr>
            <w:r>
              <w:rPr>
                <w:rFonts w:ascii="Times New Roman"/>
                <w:b w:val="false"/>
                <w:i w:val="false"/>
                <w:color w:val="000000"/>
                <w:sz w:val="20"/>
              </w:rPr>
              <w:t>
2) "Мүгедек баланы тәрбиелеп отырған отбасыларға, бала асырап алушыға, қорғаншыға (қамқоршыға) жәрдемақы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бекіту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проактивті көрсетуді іске асыру:</w:t>
            </w:r>
          </w:p>
          <w:p>
            <w:pPr>
              <w:spacing w:after="20"/>
              <w:ind w:left="20"/>
              <w:jc w:val="both"/>
            </w:pPr>
            <w:r>
              <w:rPr>
                <w:rFonts w:ascii="Times New Roman"/>
                <w:b w:val="false"/>
                <w:i w:val="false"/>
                <w:color w:val="000000"/>
                <w:sz w:val="20"/>
              </w:rPr>
              <w:t>
1) "Бір елді мекенде тұратын және күтімді жүзеге асыратын адамға бірінші топтағы мүгедектің күтімі бойынша жәрдемақы тағайындау";</w:t>
            </w:r>
          </w:p>
          <w:p>
            <w:pPr>
              <w:spacing w:after="20"/>
              <w:ind w:left="20"/>
              <w:jc w:val="both"/>
            </w:pPr>
            <w:r>
              <w:rPr>
                <w:rFonts w:ascii="Times New Roman"/>
                <w:b w:val="false"/>
                <w:i w:val="false"/>
                <w:color w:val="000000"/>
                <w:sz w:val="20"/>
              </w:rPr>
              <w:t>
2) "Мүгедек баланы тәрбиелеп отырған отбасыларға, бала асырап алушыға, қорғаншыға (қамқоршыға) жәрдемақы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хаттамасы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СМС-хабарламаларды қысқарта отырып, бизнес-процестерді оңтайландыру бөлігінде "Мүгедектігі бойынша мемлекеттік әлеуметтік жәрдемақы тағайындау" проактивті көрсетілетін қызметінің реинжинирингі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хаттамасы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белгілеуге байланысты проактивті қызметтер көрсету мақсатында өзара іс-қимыл жасайтын Еңбекмині ақпараттық жүйелерін жаңғырту бойынша БҚТЕ-ге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СМС-хабарламаларды қысқарта отырып, бизнес-процестерді оңтайландыру бөлігінде мүгедектерді оңалту бойынша проактивті қызметтердің реинжинирингі:</w:t>
            </w:r>
          </w:p>
          <w:p>
            <w:pPr>
              <w:spacing w:after="20"/>
              <w:ind w:left="20"/>
              <w:jc w:val="both"/>
            </w:pPr>
            <w:r>
              <w:rPr>
                <w:rFonts w:ascii="Times New Roman"/>
                <w:b w:val="false"/>
                <w:i w:val="false"/>
                <w:color w:val="000000"/>
                <w:sz w:val="20"/>
              </w:rPr>
              <w:t>
1) мүгедектерді протездік-ортопедиялық көмекпен қамтамасыз етуге құжаттарды ресімдеу;</w:t>
            </w:r>
          </w:p>
          <w:p>
            <w:pPr>
              <w:spacing w:after="20"/>
              <w:ind w:left="20"/>
              <w:jc w:val="both"/>
            </w:pPr>
            <w:r>
              <w:rPr>
                <w:rFonts w:ascii="Times New Roman"/>
                <w:b w:val="false"/>
                <w:i w:val="false"/>
                <w:color w:val="000000"/>
                <w:sz w:val="20"/>
              </w:rPr>
              <w:t>
2) мүгедектерді техникалық көмекші (орнын толтырушы) құралдармен қамтамасыз етуге құжаттарды ресімдеу;</w:t>
            </w:r>
          </w:p>
          <w:p>
            <w:pPr>
              <w:spacing w:after="20"/>
              <w:ind w:left="20"/>
              <w:jc w:val="both"/>
            </w:pPr>
            <w:r>
              <w:rPr>
                <w:rFonts w:ascii="Times New Roman"/>
                <w:b w:val="false"/>
                <w:i w:val="false"/>
                <w:color w:val="000000"/>
                <w:sz w:val="20"/>
              </w:rPr>
              <w:t>
3) жүріп-тұруы қиын бірінші топтағы мүгедектерді жеке көмекшінің қызметімен қамтамасыз етуге құжаттарды ресімдеу;</w:t>
            </w:r>
          </w:p>
          <w:p>
            <w:pPr>
              <w:spacing w:after="20"/>
              <w:ind w:left="20"/>
              <w:jc w:val="both"/>
            </w:pPr>
            <w:r>
              <w:rPr>
                <w:rFonts w:ascii="Times New Roman"/>
                <w:b w:val="false"/>
                <w:i w:val="false"/>
                <w:color w:val="000000"/>
                <w:sz w:val="20"/>
              </w:rPr>
              <w:t>
4) мүгедектерді есту қабілеті бойынша ымдау тілі маманының қызметтерімен қамтамасыз етуге құжаттарды ресімдеу - жылына алпыс сағат;</w:t>
            </w:r>
          </w:p>
          <w:p>
            <w:pPr>
              <w:spacing w:after="20"/>
              <w:ind w:left="20"/>
              <w:jc w:val="both"/>
            </w:pPr>
            <w:r>
              <w:rPr>
                <w:rFonts w:ascii="Times New Roman"/>
                <w:b w:val="false"/>
                <w:i w:val="false"/>
                <w:color w:val="000000"/>
                <w:sz w:val="20"/>
              </w:rPr>
              <w:t>
5) мүгедектерді арнаулы жүріп-тұру құралдарымен қамтамасыз етуге құжаттарды ресімдеу;</w:t>
            </w:r>
          </w:p>
          <w:p>
            <w:pPr>
              <w:spacing w:after="20"/>
              <w:ind w:left="20"/>
              <w:jc w:val="both"/>
            </w:pPr>
            <w:r>
              <w:rPr>
                <w:rFonts w:ascii="Times New Roman"/>
                <w:b w:val="false"/>
                <w:i w:val="false"/>
                <w:color w:val="000000"/>
                <w:sz w:val="20"/>
              </w:rPr>
              <w:t>
6) мүгедектерді және мүгедек балаларды санаторлық-курорттық емдеумен қамтамасыз етуге құжаттарды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хаттамасы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форматта "Мүгедек балаларды үйде оқытуға жұмсалған шығындарды өтеу" мемлекеттік көрсетілетін қызметін іске асыру бойынша БҚТЕ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4.7-тармаққа сәйкес БҚТЕ бойынша "Мүгедек балаларды үйде оқытуға жұмсалған шығындарды өтеу" проактивті көрсетілетін қызметін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хаттамасы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проактивті форматқа ауыстыру бөлігінде Мемлекеттік көрсетілетін қызметтер тізіліміне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Еңбекмині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Мүмкіндігі шектеулі балаларға қызметтер көрсету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балаларға арнайы психологиялық-педагогикалық қолдауды проактивті тағайындау бойынша ҰБДБ кіші жүйесінде БҚТЕ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БҚТЕ (егжей-тегжейлі бизнес-процесс)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5.1-тармаққа сәйкес БҚТЕ бойынша проактивті көрсетілетін қызметтерді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балаларға қажетті проактивті көрсетілетін қызметтерді өнеркәсіптік пайдалануға қабылдау:</w:t>
            </w:r>
          </w:p>
          <w:p>
            <w:pPr>
              <w:spacing w:after="20"/>
              <w:ind w:left="20"/>
              <w:jc w:val="both"/>
            </w:pPr>
            <w:r>
              <w:rPr>
                <w:rFonts w:ascii="Times New Roman"/>
                <w:b w:val="false"/>
                <w:i w:val="false"/>
                <w:color w:val="000000"/>
                <w:sz w:val="20"/>
              </w:rPr>
              <w:t>
1) мүмкіндігі шектеулі балаларды психологиялық-медициналық- педагогикалық тексеру және оларға консультациялық көмек көрсету;</w:t>
            </w:r>
          </w:p>
          <w:p>
            <w:pPr>
              <w:spacing w:after="20"/>
              <w:ind w:left="20"/>
              <w:jc w:val="both"/>
            </w:pPr>
            <w:r>
              <w:rPr>
                <w:rFonts w:ascii="Times New Roman"/>
                <w:b w:val="false"/>
                <w:i w:val="false"/>
                <w:color w:val="000000"/>
                <w:sz w:val="20"/>
              </w:rPr>
              <w:t>
2) дамуында проблемалары бар балалар мен жасөспірімдерді оңалту және әлеуметтік бейімдеу;</w:t>
            </w:r>
          </w:p>
          <w:p>
            <w:pPr>
              <w:spacing w:after="20"/>
              <w:ind w:left="20"/>
              <w:jc w:val="both"/>
            </w:pPr>
            <w:r>
              <w:rPr>
                <w:rFonts w:ascii="Times New Roman"/>
                <w:b w:val="false"/>
                <w:i w:val="false"/>
                <w:color w:val="000000"/>
                <w:sz w:val="20"/>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p>
          <w:p>
            <w:pPr>
              <w:spacing w:after="20"/>
              <w:ind w:left="20"/>
              <w:jc w:val="both"/>
            </w:pPr>
            <w:r>
              <w:rPr>
                <w:rFonts w:ascii="Times New Roman"/>
                <w:b w:val="false"/>
                <w:i w:val="false"/>
                <w:color w:val="000000"/>
                <w:sz w:val="20"/>
              </w:rPr>
              <w:t>
4)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Әділетмині,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 бойынша мүмкіндіктері шектеуді балаларға қажетті көрсетілетін қызметтерді проактивті форматқа ауыстыру бөлігінде Мемлекеттік көрсетілетін қызметтер тізіліміне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БҒМ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көрсететін психологиялық- педагогикалық қолдау саласында мемлекеттік қызметтер көрсету қағидаларын бекіту туралы" Қазақстан Республикасы Білім және ғылым министрінің 2020 жылғы 27 мамырдағы № 223 бұйрығына мемлекеттік көрсетілетін қызметтерді проактивті форматқа ауыстыру бөлігінде өзгерістер енгізу:</w:t>
            </w:r>
          </w:p>
          <w:p>
            <w:pPr>
              <w:spacing w:after="20"/>
              <w:ind w:left="20"/>
              <w:jc w:val="both"/>
            </w:pPr>
            <w:r>
              <w:rPr>
                <w:rFonts w:ascii="Times New Roman"/>
                <w:b w:val="false"/>
                <w:i w:val="false"/>
                <w:color w:val="000000"/>
                <w:sz w:val="20"/>
              </w:rPr>
              <w:t>
1) мүмкіндігі шектеулі балаларды психологиялық-медициналық- педагогикалық тексеру және оларға консультациялық көмек көрсету;</w:t>
            </w:r>
          </w:p>
          <w:p>
            <w:pPr>
              <w:spacing w:after="20"/>
              <w:ind w:left="20"/>
              <w:jc w:val="both"/>
            </w:pPr>
            <w:r>
              <w:rPr>
                <w:rFonts w:ascii="Times New Roman"/>
                <w:b w:val="false"/>
                <w:i w:val="false"/>
                <w:color w:val="000000"/>
                <w:sz w:val="20"/>
              </w:rPr>
              <w:t>
2) дамуында проблемасы бар балалар мен жасөспірімдерді әлеуметтік бейімдеу және оңалту;</w:t>
            </w:r>
          </w:p>
          <w:p>
            <w:pPr>
              <w:spacing w:after="20"/>
              <w:ind w:left="20"/>
              <w:jc w:val="both"/>
            </w:pPr>
            <w:r>
              <w:rPr>
                <w:rFonts w:ascii="Times New Roman"/>
                <w:b w:val="false"/>
                <w:i w:val="false"/>
                <w:color w:val="000000"/>
                <w:sz w:val="20"/>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p>
          <w:p>
            <w:pPr>
              <w:spacing w:after="20"/>
              <w:ind w:left="20"/>
              <w:jc w:val="both"/>
            </w:pPr>
            <w:r>
              <w:rPr>
                <w:rFonts w:ascii="Times New Roman"/>
                <w:b w:val="false"/>
                <w:i w:val="false"/>
                <w:color w:val="000000"/>
                <w:sz w:val="20"/>
              </w:rPr>
              <w:t>
4)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БГМ, Әділетмині,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қажетті проактивті қызметтердің іске қосылуы туралы халықты хабардар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хабарламасы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спорттың ұлттық цифрлық платформасы" (е-sроrt) ақпараттық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спорт мектептеріне, мүгедектерге арналған спорт мектептеріне құжаттар қабылдау бойынша мемлекеттік көрсетілетін қызметті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спорт мектептеріне, мүгедектерге арналған спорт мектептеріне құжаттарды қабылдау бойынша көрсетілетін қызметтерді электрондық форматқа ауыстыру бөлігінде Мемлекеттік көрсетілетін қызметтер тізіліміне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мектептеріне, мүгедектерге арналған спорт мектептеріне құжаттар қабылдау" мемлекеттік көрсетілетін қызметін электрондық форматқа ауыстыру бөлігінде спорт резервін және жоғары дәрежелі спортшыларды даярлау бойынша оқу-жаттығу процесі жүзеге асырылатын дене шынықтыру-спорт ұйымдары түрлерінің тізбесін және олардың қызметінің қағидаларын бекіту туралы" Қазақстан Республикасы Мәдениет және спорт министрінің 2014 жылғы 22 қарашадағы № 106 бұйрығына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қажетті проактивті көрсетілетін қызметтердің іске қосылуы туралы халықты хабардар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хабарламасы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медициналық көрсетілетін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порталында балаларға арналған мемлекеттік көрсетілетін қызметтер сервисін түрлендіру:</w:t>
            </w:r>
          </w:p>
          <w:p>
            <w:pPr>
              <w:spacing w:after="20"/>
              <w:ind w:left="20"/>
              <w:jc w:val="both"/>
            </w:pPr>
            <w:r>
              <w:rPr>
                <w:rFonts w:ascii="Times New Roman"/>
                <w:b w:val="false"/>
                <w:i w:val="false"/>
                <w:color w:val="000000"/>
                <w:sz w:val="20"/>
              </w:rPr>
              <w:t>
1) пациенттерге стационарға емдеуге жатқызуға жолдама беру;</w:t>
            </w:r>
          </w:p>
          <w:p>
            <w:pPr>
              <w:spacing w:after="20"/>
              <w:ind w:left="20"/>
              <w:jc w:val="both"/>
            </w:pPr>
            <w:r>
              <w:rPr>
                <w:rFonts w:ascii="Times New Roman"/>
                <w:b w:val="false"/>
                <w:i w:val="false"/>
                <w:color w:val="000000"/>
                <w:sz w:val="20"/>
              </w:rPr>
              <w:t>
2) азаматтардың жекелеген санаттарына дәрілік заттарды, бейімделген емдік өнімдерді, медициналық мақсаттағы бұйымдарды беру;</w:t>
            </w:r>
          </w:p>
          <w:p>
            <w:pPr>
              <w:spacing w:after="20"/>
              <w:ind w:left="20"/>
              <w:jc w:val="both"/>
            </w:pPr>
            <w:r>
              <w:rPr>
                <w:rFonts w:ascii="Times New Roman"/>
                <w:b w:val="false"/>
                <w:i w:val="false"/>
                <w:color w:val="000000"/>
                <w:sz w:val="20"/>
              </w:rPr>
              <w:t>
3) стационарлық науқастың медициналық картасынан үзінді көшірме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ДСМ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шетелге емделуге жіберудің және (немесе) тегін медициналық көмектің кепілдік берілген көлемі шеңберінде отандық медициналық ұйымдарда емдеу жүргізу үшін шетелдік мамандарды тартудың орындылығы туралы құжаттарды қабылдау және қарау" мемлекеттік қызметін көрсету процесін рәсімдерді оңайлату және оны электрондық форматқа ауыстыру бөлігінде қайта қарау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Қаржымині -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СЖРА ҰСБ - Қазақстан Республикасы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БҚТЕ - бағдарламалық қамтылымға қойылатын талаптардың ерекшелігі</w:t>
      </w:r>
    </w:p>
    <w:p>
      <w:pPr>
        <w:spacing w:after="0"/>
        <w:ind w:left="0"/>
        <w:jc w:val="both"/>
      </w:pPr>
      <w:r>
        <w:rPr>
          <w:rFonts w:ascii="Times New Roman"/>
          <w:b w:val="false"/>
          <w:i w:val="false"/>
          <w:color w:val="000000"/>
          <w:sz w:val="28"/>
        </w:rPr>
        <w:t>
      ЖАТ - жобалауға арналған тапсырма</w:t>
      </w:r>
    </w:p>
    <w:p>
      <w:pPr>
        <w:spacing w:after="0"/>
        <w:ind w:left="0"/>
        <w:jc w:val="both"/>
      </w:pPr>
      <w:r>
        <w:rPr>
          <w:rFonts w:ascii="Times New Roman"/>
          <w:b w:val="false"/>
          <w:i w:val="false"/>
          <w:color w:val="000000"/>
          <w:sz w:val="28"/>
        </w:rPr>
        <w:t>
      ЖТ МДҚ - "Жеке тұлғалар" мемлекеттік деректер қоры</w:t>
      </w:r>
    </w:p>
    <w:p>
      <w:pPr>
        <w:spacing w:after="0"/>
        <w:ind w:left="0"/>
        <w:jc w:val="both"/>
      </w:pPr>
      <w:r>
        <w:rPr>
          <w:rFonts w:ascii="Times New Roman"/>
          <w:b w:val="false"/>
          <w:i w:val="false"/>
          <w:color w:val="000000"/>
          <w:sz w:val="28"/>
        </w:rPr>
        <w:t>
      ҰБДБ -Ұлттық білім беру деректер базасы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