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fdb4" w14:textId="5b9f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2021 жылғы 18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31 желтоқсандағы № 206-ө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2021 жылғы 18 қарашадағы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Президентіне бекітуге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Қаржылық мониторинг агенттігін (келісу бойынша) хабардар етіп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Қаржылық мониторинг агенттігі (келісу бойынша)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етіп тұрсын.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206 - 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2021 жылғы 18 қарашадағы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591"/>
        <w:gridCol w:w="1506"/>
        <w:gridCol w:w="993"/>
        <w:gridCol w:w="889"/>
        <w:gridCol w:w="816"/>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нысаны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сапалы және уақтылы әзірленуі мен енгізілуіне жауапты адам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жария лауазымды адамдарының тізбесін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қор биржасы үшін қойылатын талаптарды бекіту туралы" Қазақстан Республикасының Қаржы нарығын реттеу және дамыту агенттігі басқармасының 2020 жылғы 12 қазандағы № 98 қаулысына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банкаралық ақша аудару жүйесінің операторын немесе операциялық орталығын қоспағанда, банк операцияларының жекелеген түрлерін жүзеге асыратын ұйымдар және микроқаржылық қызметті жүзеге асыратын ұйымдар үшін қойылатын талаптарды бекіту туралы" Қазақстан Республикасының Қаржы нарығын реттеу және дамыту агенттігі басқармасының 2020 жылғы 29 қазандағы № 105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22 наурыздағы № 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96 қаулысына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12 қазандағы № 97 қаулысына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бірыңғай жинақтаушы зейнетақы қоры және ерікті жинақтаушы зейнетақы қорлары үшін қойылатын талаптарды бекіту туралы" Қазақстан Республикасының Қаржы нарығын реттеу және дамыту агенттігі басқармасының 2020 жылғы 12 қазандағы № 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төлем ұйымдары үшін ішкі бақылау қағидаларына қойылатын талаптарды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үшін ішкі бақылау қағидаларына қойылатын талаптарды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сектор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Республикасының Қаржылық мониторинг агенттігі төрағасының 2021 жылғы 6 тамыздағы № 4 бұйрығына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субъектілерінің қаржылық мониторингке жататын операциялар туралы мәліметтер мен ақпаратты беру қағидаларын және күдікті операцияны айқындау белгілерін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Қаржылық мониторинг агенттігі төрағасының бұйрығы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Республикасының Қаржылық мониторинг агенттігі төрағасының 2021 жылғы 6 тамыздағы № 5 және Қазақстан Республикасы Әділет министрінің міндетін атқарушы 2021 жылғы 19 тамыздағы № 722 бірлескен бұйрығының күші жойылды деп тану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Әділет министрінің бірлескен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Әділетмині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 А.Х. Әмірғалиев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нотариустар үшін ішкі бақылау қағидаларына қойылатын талаптарды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Әділет министрінің бірлескен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Әділетмині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 А.Х. Әмірғалиев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ойын бизнесі мен лотереяларды ұйымдастырушылар үшін ішкі бақылау қағидаларына қойылатын талаптарды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Мәдениет және спорт министрінің бірлескен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МСМ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 Е.М. Еркінбаев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ақша аударымы қызметін көрсететін пошта операторлары үшін ішкі бақылау қағидаларына қойылатын талаптарды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Цифрлық даму, инновациялар және аэроғарыш өнеркәсібі министрінің бірлескен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ЦДИАӨМ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w:t>
            </w:r>
          </w:p>
          <w:p>
            <w:pPr>
              <w:spacing w:after="20"/>
              <w:ind w:left="20"/>
              <w:jc w:val="both"/>
            </w:pPr>
            <w:r>
              <w:rPr>
                <w:rFonts w:ascii="Times New Roman"/>
                <w:b w:val="false"/>
                <w:i w:val="false"/>
                <w:color w:val="000000"/>
                <w:sz w:val="20"/>
              </w:rPr>
              <w:t>
А.Е. Оразбек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цифрлық активтер шығару, олардың сауда-саттығын ұйымдастыру, сондай-ақ цифрлық активтерді ақшаға, құндылықтарға және өзге де мүлікке айырбастау бойынша қызметтер көрсету жөніндегі қызметті жүзеге асыратын тұлғалар үшін ішкі бақылау қағидаларына қойылатын талаптарды бекіту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Цифрлық даму, инновациялар және аэроғарыш өнеркәсібі министрінің бірлескен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ЦДИАӨМ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 Елемесов</w:t>
            </w:r>
          </w:p>
          <w:p>
            <w:pPr>
              <w:spacing w:after="20"/>
              <w:ind w:left="20"/>
              <w:jc w:val="both"/>
            </w:pPr>
            <w:r>
              <w:rPr>
                <w:rFonts w:ascii="Times New Roman"/>
                <w:b w:val="false"/>
                <w:i w:val="false"/>
                <w:color w:val="000000"/>
                <w:sz w:val="20"/>
              </w:rPr>
              <w:t>
А.Е. Оразбек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активтерді шығару және олардың айналымы қағидаларын бекіту туралы" Қазақстан Республикасы Цифрлық даму, инновациялар және аэроғарыш өнеркәсібі министрінің 2020 жылғы 29 қазандағы № 407/НҚ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және Қазақстан Республикасы  Бәсекелестікті қорғау және дамыту агенттігі төрағасының бірлескен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БҚДА (келісу бойынша)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Ж.Ф. Елемесов </w:t>
            </w:r>
          </w:p>
          <w:p>
            <w:pPr>
              <w:spacing w:after="20"/>
              <w:ind w:left="20"/>
              <w:jc w:val="both"/>
            </w:pPr>
            <w:r>
              <w:rPr>
                <w:rFonts w:ascii="Times New Roman"/>
                <w:b w:val="false"/>
                <w:i w:val="false"/>
                <w:color w:val="000000"/>
                <w:sz w:val="20"/>
              </w:rPr>
              <w:t>
Б.Қ. Сәмбетов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