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55b0" w14:textId="abc5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"Жануарларға жауапкершілікпен қарау туралы", "Қазақстан Республикасының кейбір заңнамалық актілеріне жануарларға жауапкершілікпен қарау мәселелері бойынша өзгерістер мен толықтырулар енгізу туралы" және "Қазақстан Республикасының Әкімшілік құқық бұзушылық туралы кодексіне жануарларға жауапкершілікпен қарау мәселелері бойынша өзгерістер мен толықтырулар енгізу туралы" 2021 жылғы 30 желтоқсандағы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4 наурыздағы № 45-ө өкімі</w:t>
      </w:r>
    </w:p>
    <w:p>
      <w:pPr>
        <w:spacing w:after="0"/>
        <w:ind w:left="0"/>
        <w:jc w:val="both"/>
      </w:pPr>
      <w:bookmarkStart w:name="z6"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Жануарларға жауапкершілікпен қарау туралы</w:t>
      </w:r>
      <w:r>
        <w:rPr>
          <w:rFonts w:ascii="Times New Roman"/>
          <w:b w:val="false"/>
          <w:i w:val="false"/>
          <w:color w:val="000000"/>
          <w:sz w:val="28"/>
        </w:rPr>
        <w:t>", "</w:t>
      </w:r>
      <w:r>
        <w:rPr>
          <w:rFonts w:ascii="Times New Roman"/>
          <w:b w:val="false"/>
          <w:i w:val="false"/>
          <w:color w:val="000000"/>
          <w:sz w:val="28"/>
        </w:rPr>
        <w:t>Жануарларға жауапкершілікпен қарау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Әкімшілік құқық бұзушылық туралы кодексіне жануарларға жауапкершілікпен қарау мәселелері бойынша өзгерістер мен толықтырулар енгізу туралы</w:t>
      </w:r>
      <w:r>
        <w:rPr>
          <w:rFonts w:ascii="Times New Roman"/>
          <w:b w:val="false"/>
          <w:i w:val="false"/>
          <w:color w:val="000000"/>
          <w:sz w:val="28"/>
        </w:rPr>
        <w:t xml:space="preserve">" 2021 жылғы 30 желтоқсандағы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актінің жобасын әзірлесін және Қазақстан Республикасының заңнамасында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Қазақстан Республикасының заңнамасында белгіленген тәртіппен тізбеге сәйкес тиісті ведомстволық құқықтық актілерді қабылдасын және ай сайын, келесі айдың 10-күнінен кешіктірмей қабылданған шаралар туралы Қазақстан Республикасының Экология, геология және табиғи ресурстар министрлігін хабардар етіп тұрсын.</w:t>
      </w:r>
    </w:p>
    <w:bookmarkEnd w:id="3"/>
    <w:bookmarkStart w:name="z4" w:id="4"/>
    <w:p>
      <w:pPr>
        <w:spacing w:after="0"/>
        <w:ind w:left="0"/>
        <w:jc w:val="both"/>
      </w:pPr>
      <w:r>
        <w:rPr>
          <w:rFonts w:ascii="Times New Roman"/>
          <w:b w:val="false"/>
          <w:i w:val="false"/>
          <w:color w:val="000000"/>
          <w:sz w:val="28"/>
        </w:rPr>
        <w:t>
      3. Қазақстан Республикасының Экология, геология және табиғи ресурстар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4 наурыздағы</w:t>
            </w:r>
            <w:r>
              <w:br/>
            </w:r>
            <w:r>
              <w:rPr>
                <w:rFonts w:ascii="Times New Roman"/>
                <w:b w:val="false"/>
                <w:i w:val="false"/>
                <w:color w:val="000000"/>
                <w:sz w:val="20"/>
              </w:rPr>
              <w:t>№ 45-ө өкімімен</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Қазақстан Республикасының "Жануарларға жауапкершілікпен қарау туралы", "Қазақстан Республикасының кейбір заңнамалық актілеріне жануарларға жауапкершілікпен қарау мәселелері бойынша өзгерістер мен толықтырулар енгізу туралы" және "Қазақстан Республикасының Әкімшілік құқық бұзушылық туралы кодексіне жануарларға жауапкершілікпен қарау мәселелері бойынша өзгерістер мен толықтырулар енгізу туралы" 2021 жылғы 30 желтоқсандағы заңдарын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сапалы, уақтылы әзірленуі мен енгізілуіне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жануарларға арналған панажайларда, зоологиялық жатынжайларда, жануарларды уақытша ұстау пункттерінде, жануарларға арналған оңалту орталықтарында, зоологиялық питомниктерде, контактілі зоопарктерде, жылжымалы хайуанаттар бақтарында ұстау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мәдени-ойын-сауық мақсаттарында пайдалану және оларды ұстау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Өздерінің мекендеу ортасына қайтару мүмкін емес, еріксіз және (немесе) жартылай ерікті жағдайлардағы жабайы жануарларға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аулаудың, уақытша ұстаудың және жансыздандырудың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панажайлар қызметінің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панажайларды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тасымалдау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p>
            <w:pPr>
              <w:spacing w:after="20"/>
              <w:ind w:left="20"/>
              <w:jc w:val="both"/>
            </w:pPr>
            <w:r>
              <w:rPr>
                <w:rFonts w:ascii="Times New Roman"/>
                <w:b w:val="false"/>
                <w:i w:val="false"/>
                <w:color w:val="000000"/>
                <w:sz w:val="20"/>
              </w:rPr>
              <w:t>
 Р.Ж. Құрманов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есепке алу қағидаларын және есепке алуға жататын үй жануарлары-ның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p>
            <w:pPr>
              <w:spacing w:after="20"/>
              <w:ind w:left="20"/>
              <w:jc w:val="both"/>
            </w:pPr>
            <w:r>
              <w:rPr>
                <w:rFonts w:ascii="Times New Roman"/>
                <w:b w:val="false"/>
                <w:i w:val="false"/>
                <w:color w:val="000000"/>
                <w:sz w:val="20"/>
              </w:rPr>
              <w:t>
 Р.Ж. Құрманов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Тұрғынжайларда ұстауға тыйым салынған жануарлардың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p>
            <w:pPr>
              <w:spacing w:after="20"/>
              <w:ind w:left="20"/>
              <w:jc w:val="both"/>
            </w:pPr>
            <w:r>
              <w:rPr>
                <w:rFonts w:ascii="Times New Roman"/>
                <w:b w:val="false"/>
                <w:i w:val="false"/>
                <w:color w:val="000000"/>
                <w:sz w:val="20"/>
              </w:rPr>
              <w:t>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иесінің ерекше жауапкершілі-гін талап ететін үй жануарлары-ның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p>
            <w:pPr>
              <w:spacing w:after="20"/>
              <w:ind w:left="20"/>
              <w:jc w:val="both"/>
            </w:pPr>
            <w:r>
              <w:rPr>
                <w:rFonts w:ascii="Times New Roman"/>
                <w:b w:val="false"/>
                <w:i w:val="false"/>
                <w:color w:val="000000"/>
                <w:sz w:val="20"/>
              </w:rPr>
              <w:t xml:space="preserve">
жылғы </w:t>
            </w:r>
          </w:p>
          <w:p>
            <w:pPr>
              <w:spacing w:after="20"/>
              <w:ind w:left="20"/>
              <w:jc w:val="both"/>
            </w:pPr>
            <w:r>
              <w:rPr>
                <w:rFonts w:ascii="Times New Roman"/>
                <w:b w:val="false"/>
                <w:i w:val="false"/>
                <w:color w:val="000000"/>
                <w:sz w:val="20"/>
              </w:rPr>
              <w:t>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ұстаудың және серуендетудің үлгілік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АҚДМ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p>
            <w:pPr>
              <w:spacing w:after="20"/>
              <w:ind w:left="20"/>
              <w:jc w:val="both"/>
            </w:pPr>
            <w:r>
              <w:rPr>
                <w:rFonts w:ascii="Times New Roman"/>
                <w:b w:val="false"/>
                <w:i w:val="false"/>
                <w:color w:val="000000"/>
                <w:sz w:val="20"/>
              </w:rPr>
              <w:t>
А.Б. Шайназарова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вакцинациалау және стерилизациялау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Шалабекова,</w:t>
            </w:r>
          </w:p>
          <w:p>
            <w:pPr>
              <w:spacing w:after="20"/>
              <w:ind w:left="20"/>
              <w:jc w:val="both"/>
            </w:pPr>
            <w:r>
              <w:rPr>
                <w:rFonts w:ascii="Times New Roman"/>
                <w:b w:val="false"/>
                <w:i w:val="false"/>
                <w:color w:val="000000"/>
                <w:sz w:val="20"/>
              </w:rPr>
              <w:t>
Р.Ж. Құрманов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және (немесе) жартылай ерікті жағдайларда ұсталатын басқа жануарларды қоректендіру үшін пайдаланылатын жануарлардың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 Шалабекова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асырау және серуендету қағидаларын, жануарларды аулау, уақытша ұстау және жансыздандыру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аудан (облыстық маңызы бар қала) мәслихаттарының шешімдері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және астананың ауданның (облыстық маңызы бар қаланың)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 аудан (облыстық маңызы бар қала) әкімдерінің жетекшілік ететін орынбасарлары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