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1b4b" w14:textId="9b51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13 ақпандағы № 28-ө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1" w:id="1"/>
    <w:p>
      <w:pPr>
        <w:spacing w:after="0"/>
        <w:ind w:left="0"/>
        <w:jc w:val="both"/>
      </w:pPr>
      <w:r>
        <w:rPr>
          <w:rFonts w:ascii="Times New Roman"/>
          <w:b w:val="false"/>
          <w:i w:val="false"/>
          <w:color w:val="000000"/>
          <w:sz w:val="28"/>
        </w:rPr>
        <w:t xml:space="preserve">
      2. Қазақстан Республикасының мемлекеттік органдары: </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қорытындысын және айдың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28-ө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2022 жылғы 30 желтоқсандағы Қазақстан Республикасының Заңын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Орындалуына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орналасуға конкурс кезеңдерін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Жолманов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Исаков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0"/>
              </w:rPr>
              <w:t>№ 152</w:t>
            </w:r>
            <w:r>
              <w:rPr>
                <w:rFonts w:ascii="Times New Roman"/>
                <w:b w:val="false"/>
                <w:i w:val="false"/>
                <w:color w:val="000000"/>
                <w:sz w:val="20"/>
              </w:rPr>
              <w:t xml:space="preserve"> және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2019 жылғы 22 шілдедегі </w:t>
            </w:r>
            <w:r>
              <w:rPr>
                <w:rFonts w:ascii="Times New Roman"/>
                <w:b w:val="false"/>
                <w:i w:val="false"/>
                <w:color w:val="000000"/>
                <w:sz w:val="20"/>
              </w:rPr>
              <w:t>№ 74</w:t>
            </w:r>
            <w:r>
              <w:rPr>
                <w:rFonts w:ascii="Times New Roman"/>
                <w:b w:val="false"/>
                <w:i w:val="false"/>
                <w:color w:val="000000"/>
                <w:sz w:val="20"/>
              </w:rPr>
              <w:t xml:space="preserve"> жарлықтарына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0"/>
              </w:rPr>
              <w:t>өкіміне</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өкімі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креативті индустрия субъектілеріне жатқызу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индустрияға жататын экономикалық қызмет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 бастапқы тіркеу қағидаларын, шарттары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Шаққалиев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таза табысынан "Қазақстан халқына" қоғамдық қорына қаржы бөлу ережелерін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саласындағы ұлттық компанияны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құзыретті органында тіркелген автокөлік құралдарының Қазақстан Республикасының аумағына кіру (әкелу) және оларды Қазақстан Республикасының аумағында пайдалану тәртібі мен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"Самұрық-Қазына" ұлттық әл-ауқат қоры" акционерлік қоғамының корпоративтік басқару кодексін бекіту туралы" 2012 жылғы 5 қарашадағы </w:t>
            </w:r>
            <w:r>
              <w:rPr>
                <w:rFonts w:ascii="Times New Roman"/>
                <w:b w:val="false"/>
                <w:i w:val="false"/>
                <w:color w:val="000000"/>
                <w:sz w:val="20"/>
              </w:rPr>
              <w:t>№ 1403</w:t>
            </w:r>
            <w:r>
              <w:rPr>
                <w:rFonts w:ascii="Times New Roman"/>
                <w:b w:val="false"/>
                <w:i w:val="false"/>
                <w:color w:val="000000"/>
                <w:sz w:val="20"/>
              </w:rPr>
              <w:t xml:space="preserve"> және "Самұрық-Қазына" ұлттық әл-ауқат қоры" акционерлік қоғамының жарғысын бекіту туралы" 2012 жылғы 8 қарашадағы № </w:t>
            </w:r>
            <w:r>
              <w:rPr>
                <w:rFonts w:ascii="Times New Roman"/>
                <w:b w:val="false"/>
                <w:i w:val="false"/>
                <w:color w:val="000000"/>
                <w:sz w:val="20"/>
              </w:rPr>
              <w:t>1418</w:t>
            </w:r>
            <w:r>
              <w:rPr>
                <w:rFonts w:ascii="Times New Roman"/>
                <w:b w:val="false"/>
                <w:i w:val="false"/>
                <w:color w:val="000000"/>
                <w:sz w:val="20"/>
              </w:rPr>
              <w:t xml:space="preserve"> қаулыларына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қауіпсіздігінің жай-күйіне мониторинг жүргізу қағидаларын бекіту туралы" Қазақстан Республикасы Үкіметінің 2010 жылғы 12 сәуірдегі № 296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Бекбауов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 Дәуешов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таңбалау мен олардың қадағалануының бірыңғай операторын айқындау қағидаларын және тауарларды таңбалау мен олардың қадағалануының ақпараттық жүйесіне қойылатын талаптарды бекіту туралы" Қазақстан Республикасы Үкіметінің 2019 жылғы 10 қыркүйектегі № 672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 Шаққалиев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Үкіметінің 2020 жылғы 2 қазандағы № 633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Шаққалиев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міндеттемелер туралы келісімді жасасу, оған өзгерістер енгізу, оның қолданысын тоқтату қағидаларын және инвестициялық міндеттемелер туралы келісімнің үлгілік нысанын бекіту туралы" Қазақстан Республикасы Үкіметінің 2022 жылғы 17 мамырдағы № 312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0"/>
              </w:rPr>
              <w:t>№ 17</w:t>
            </w:r>
            <w:r>
              <w:rPr>
                <w:rFonts w:ascii="Times New Roman"/>
                <w:b w:val="false"/>
                <w:i w:val="false"/>
                <w:color w:val="000000"/>
                <w:sz w:val="20"/>
              </w:rPr>
              <w:t xml:space="preserve"> және 2019 жылғы 1 шілдедегі </w:t>
            </w:r>
            <w:r>
              <w:rPr>
                <w:rFonts w:ascii="Times New Roman"/>
                <w:b w:val="false"/>
                <w:i w:val="false"/>
                <w:color w:val="000000"/>
                <w:sz w:val="20"/>
              </w:rPr>
              <w:t>№ 46</w:t>
            </w:r>
            <w:r>
              <w:rPr>
                <w:rFonts w:ascii="Times New Roman"/>
                <w:b w:val="false"/>
                <w:i w:val="false"/>
                <w:color w:val="000000"/>
                <w:sz w:val="20"/>
              </w:rPr>
              <w:t xml:space="preserve">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Шаққалиев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кәсіпорынды, акционерлік қоғамды, жауапкершілігі шектеулі серіктестікті арнайы құқық субъектісі ретінде айқындау қағидаларын бекіту туралы" Қазақстан Республикасы Үкіметінің 2022 жылғы 30 маусымдағы № 453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Қазақстан Республикасы Үкіметінің 2022 жылғы 21 қарашадағы № 932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Iшкi iстер министрлiгiнiң мәселелерi"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Сөнтаев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орнықтылығын қамтамасыз ету және (немесе) оны қалпына келтіру үшін мемлекет бюджетінің,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жай және (немесе) артықшылықты акциялар және (немесе мерзімсіз) қаржы құралдары бойынша пайданы бөлу, дивидендтер есептеу, сондай-ақ меншікті акцияларды кері сатып алуды жүргізу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кейбір қаулыларына төлемдер мен төлем жүйелері мәселелері бойынша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 жанындағы жазғы алаңдарды орнату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 көрсету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Камалетдинов,</w:t>
            </w:r>
          </w:p>
          <w:p>
            <w:pPr>
              <w:spacing w:after="20"/>
              <w:ind w:left="20"/>
              <w:jc w:val="both"/>
            </w:pPr>
            <w:r>
              <w:rPr>
                <w:rFonts w:ascii="Times New Roman"/>
                <w:b w:val="false"/>
                <w:i w:val="false"/>
                <w:color w:val="000000"/>
                <w:sz w:val="20"/>
              </w:rPr>
              <w:t>
Т.М. 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мамандандырылған Қазақстан Республикасы Қарулы Күштерінің мемлекеттік мекемесі көрсететін қызметтерге ақылы негізде ұсынылатын тарифтерді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 Камалетдинов, </w:t>
            </w:r>
          </w:p>
          <w:p>
            <w:pPr>
              <w:spacing w:after="20"/>
              <w:ind w:left="20"/>
              <w:jc w:val="both"/>
            </w:pPr>
            <w:r>
              <w:rPr>
                <w:rFonts w:ascii="Times New Roman"/>
                <w:b w:val="false"/>
                <w:i w:val="false"/>
                <w:color w:val="000000"/>
                <w:sz w:val="20"/>
              </w:rPr>
              <w:t>
Т.М. 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Камалетдинов,</w:t>
            </w:r>
          </w:p>
          <w:p>
            <w:pPr>
              <w:spacing w:after="20"/>
              <w:ind w:left="20"/>
              <w:jc w:val="both"/>
            </w:pPr>
            <w:r>
              <w:rPr>
                <w:rFonts w:ascii="Times New Roman"/>
                <w:b w:val="false"/>
                <w:i w:val="false"/>
                <w:color w:val="000000"/>
                <w:sz w:val="20"/>
              </w:rPr>
              <w:t>
Т.М. Савельева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жұмыстарына мұнай өнімдерін бөлудің өңірлік операторларын айқындау тәртібін, сондай-ақ көктемгі егіс және егін жинау жұмыстары кезеңінде ауыл шаруашылығы өнімін өндірушілер үшін мұнай өнімдерінің көлемін қалыптастыру және бөлу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Ә.Ғ. Тамабек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аумағында жүзеге асырылатын қызметтің басым түрлерінің тізбесін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беру бағдарламалары бойынша мемлекеттік тапсырыс шеңберінде Қазақстан Республикасы Президентінің жанындағы білім беру ұйымдарында және білім беру ұйымдарында оқуды аяқтаған адамдарға конкурс өткізбей "Б" корпусының мемлекеттік әкімшілік лауазымдарына орналасу мүмкіндігін беретін оқыту нәтижелерінің мәндерін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қаражатын бөлу, жұмсау, мониторингтеу және есептілік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Жекебаев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 атқару рәсімдерінің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Жекебаев, Д.О. Темірбеков,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Басқармасының автокөлік құралдары түріндегі мүлікті айырбас шарты арқылы иеліктен шығару (сатып алу)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Басқарушысының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Дәрібаев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 үшін сауда саласындағы нысаналы индикаторларды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Шаққалиев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тіркеу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нысаналы мақсатын растау қағидалары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Күшікова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келісімдерді жасасу, өзгерту және бұзу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веб-порталының операторын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мемлекеттік реттеу белгіленген стационарлық автожанармай құю станциялары үшін мұнай өнімдерін көтерме саудада өткізуге шекті бағаларды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мемлекеттік активтерді басқару жөніндегі ұлттық баяндамасын қалыптастыру қағидасын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атқарушысының 2022 жылғы 1 тамыздағы № 314-НҚ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сауда қызметін реттеу туралы заңнамасының сақталуына тексеру парағын бекіту туралы" Қазақстан Республикасының Ұлттық экономика министрінің 2016 жылғы 1 ақпандағы № 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Шаққалиев,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ЦДИАӨМ, БП (келісу бойынша),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 Беркімбаев, А.Н. Тұрысов,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диалогтың интернет-порталында жұмыс істеу қағидаларын бекіту туралы" Қазақстан Республикасы Ақпарат және қоғамдық даму министрінің 2021 жылғы 28 сәуірдегі № 145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Есмағамбетова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 қатысушыларының бірыңғай тізілімін жүргізу қағидаларын бекіту туралы" Қазақстан Республикасы Индустрия және инфрақұрылымдық даму министрінің 2019 жылғы 1 шілдедегі № 468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және индустриялық аймақтардың басқарушы компаниясының есептілікті ұсыну қағидаларын бекіту туралы" Қазақстан Республикасы Индустрия және инфрақұрылымдық даму министрінің м.а. 2019 жылғы 11 шілдедегі № 500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және индустриялық аймақтар мәселелері бойынша үлгілік шарттардың, өтініш пен сауалнамалардың нысандарын бекіту туралы" Қазақстан Республикасы Индустрия және инфрақұрылымдық даму министрінің 2019 жылғы 19 шілдедегі № 522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және индустриялық аймақтарды құру тұжырымдамаларына қойылатын талаптарды бекіту туралы" Қазақстан Республикасы Индустрия және инфрақұрылымдық даму министрінің 2019 жылғы 30 шілдедегі № 571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бекіту туралы" Қазақстан Республикасы Индустрия және инфрақұрылымдық даму министрінің 2019 жылғы 15 қазандағы № 775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кедендік құжаттардың нысандарын бекіту туралы" Қазақстан Республикасы Қаржы министрінің 2018 жылғы 1 ақпандағы № 110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рәсімге қатысушылардың мемлекеттік органдардың басшыларына және олардың орынбасарларына бейнеконференц-байланыс немесе бейнежолданым арқылы жолданым беру қағидаларын бекіту туралы" Қазақстан Республикасының Цифрлық даму, инновациялар және аэроғарыш өнеркәсібі министрінің 2021 жылғы 16 маусымдағы № 213/НҚ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артықшылықты құқығы шеңберінде ұлттық оператор сатып алатын шикі және тауарлық газдың шекті бағасын айқындау қағидаларын бекіту туралы" Қазақстан Республикасы Энергетика министрінің 2014 жылғы 13 қарашадағы № 121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"Бағаларына мемлекеттік реттеу белгіленген мұнай өнімдерін бөлшек сауда арқылы өткізудің шекті бағаларын айқындау қағидаларын бекіту туралы" Қазақстан Республикасы Энергетика министрінің 2014 жылғы 8 желтоқсандағы № 184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 Қазақстан Республикасы Энергетика министрінің 2014 жылғы 15 желтоқсандағы № 209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"Бағаларына мемлекеттік реттеу белгіленген бөлшек саудада өткізілетін мұнай өнімдеріне шекті бағаларды белгілеу туралы" Қазақстан Республикасы Энергетика министрінің 2015 жылғы 19 мамырдағы № 361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комиссияның ережесін бекіту туралы" Қазақстан Республикасы Индустрия және инфрақұрылымдық даму министрінің 2019 жылғы 27 маусымдағы № 446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құрамын бекіту туралы" Қазақстан Республикасы Индустрия және инфрақұрылымдық даму министрінің міндетін атқарушының 2019 жылғы 17 шілдедегі № 516 бұйрығының күшін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xml:space="preserve">
      ҚНРДА – Қазақстан Республикасының Қаржы нарығын реттеу және дамыту агенттігі; </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