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e3b8" w14:textId="3b8e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"Өсімдіктер дүниесі туралы" және "Қазақстан Республикасының кейбір заңнамалық актілеріне өсімдіктер дүниесі және ерекше қорғалатын табиғи аумақтар мәселелері бойынша өзгерістер мен толықтырулар енгізу туралы" 2023 жылғы 2 қаңтардағы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2023 жылғы 16 ақпандағы № 30-ө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"Өсімдіктер дүниесі туралы" және "Қазақстан Республикасының кейбір заңнамалық актілеріне өсімдіктер дүниесі және ерекше қорғалатын табиғи аумақтар мәселелері бойынша өзгерістер мен толықтырулар енгізу туралы" 2023 жылғы 2 қаңтардағы заңдарын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Экология және табиғи ресурстар министрлігі:</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3"/>
    <w:bookmarkStart w:name="z4"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өздерінің интернет-ресурстарында орналастырып тұрсын.</w:t>
      </w:r>
    </w:p>
    <w:bookmarkEnd w:id="4"/>
    <w:bookmarkStart w:name="z5"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Заңдыт іске асыру жөніндегі жиынтық ақпаратты талдасын, қорытсын және айдың 5-і күнінен кешіктірмей интернет-ресурста орналастырып тұрсын.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2023 жылғы 16 ақпандағы</w:t>
            </w:r>
            <w:r>
              <w:br/>
            </w:r>
            <w:r>
              <w:rPr>
                <w:rFonts w:ascii="Times New Roman"/>
                <w:b w:val="false"/>
                <w:i w:val="false"/>
                <w:color w:val="000000"/>
                <w:sz w:val="20"/>
              </w:rPr>
              <w:t>№ 30-ө өкімімен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Республикасының "Өсімдіктер дүниесі туралы" және "Қазақстан Республикасының кейбір заңнамалық актілеріне өсімдіктер дүниесі және ерекше қорғалатын табиғи аумақтар мәселелері бойынша өзгерістер мен толықтырулар енгізу туралы" 2023 жылғы 2 қаңтардағы заңдарын іске асыру мақсатында қабылдануы қажет құқықтық актілердің тізбесі</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актілердің сапалы, уақтылы әзірленуі мен енгізілуіне жауапты адам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 және табиғи ресурстар министрлігінің мәселелері" туралы Қазақстан Республикасы Үкіметінің 2019 жылғы 5 шілдедегі № 479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 Шәрбиев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дүниесінің мемлекеттік мониторингі мен мемлекеттік кадастрын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дүниесіне түгендеу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ЭТРМА</w:t>
            </w:r>
          </w:p>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өсімдіктер дүниесін күзету, қорғау, қалпына келтіру және пайдалану саласындағы заңнамасын бұзудан келтірілген зиянның мөлшерлерін есептеуге арналған базалық мөлшерлемелерді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Ботаникалық коллекцияларды, өсімдіктердің генетикалық ресурстары коллекцияларын қалыптастыру, сақтау, есепке алу және пайдалану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өсімдіктерді пайдалану құқығына шектеу (тоқтата тұру) белгілеу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дүниесінің гендік қорымен жұмыс істеу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дүниесін пайдалану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өсімдіктердің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өсетін, өсімдіктердің сирек кездесетін және жойылып кету қаупі төнген түрлерін жер учаскелерінің меншік иелеріне, жер пайдаланушылар мен су пайдаланушыларға күзетуге беру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Эндемиктік және реликтік өсімдіктердің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ресурстарының қорларына ресурстық зерттеп-қарауды жүргізу және оларды пайдалану лимиттерін айқындау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зерттеп-қарауларды жүзеге асыратын мамандандырылған ұйымдарды аккредиттеу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жасыл екпелерін жасау, күтіп баптау және қорғаудың үлгілік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дүниесінің шығындарын өтеу нормативтерін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табиғи объект – ұлттық игілік" мәртебесін беруге жататын ғылыми табиғи объектілерді айқындау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Е.Ә. Дауылбаев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жасыл екпелерін жасау, күтіп баптау және қорғау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 аудан (облыстық маңызы бар қала) мәслихаттарының шешімдері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және астананың ауданның (облыстық маңызы бар қаланың)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 аудан (облыстық маңызы бар қала) әкімдерінің жетекшілік ететін орынбасарлары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ИИДМ – Қазақстан Республикасының Қазақстан Республикасы Индустрия және инфрақұрылымдық даму министрлігі;</w:t>
      </w:r>
    </w:p>
    <w:p>
      <w:pPr>
        <w:spacing w:after="0"/>
        <w:ind w:left="0"/>
        <w:jc w:val="both"/>
      </w:pPr>
      <w:r>
        <w:rPr>
          <w:rFonts w:ascii="Times New Roman"/>
          <w:b w:val="false"/>
          <w:i w:val="false"/>
          <w:color w:val="000000"/>
          <w:sz w:val="28"/>
        </w:rPr>
        <w:t>
      ЭТРМ – Қазақстан Республикасы Экология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