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01a5" w14:textId="24c01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сұйытылған газ айналымын реттеу және тұрғын үй-коммуналдық шаруашылық мәселелері бойынша өзгерістер мен толықтырулар енгізу туралы" 2023 жылғы 29 маусымдағы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2023 жылғы 20 қыркүйектегі № 148-ө өкімі</w:t>
      </w:r>
    </w:p>
    <w:p>
      <w:pPr>
        <w:spacing w:after="0"/>
        <w:ind w:left="0"/>
        <w:jc w:val="both"/>
      </w:pPr>
      <w:bookmarkStart w:name="z1" w:id="0"/>
      <w:r>
        <w:rPr>
          <w:rFonts w:ascii="Times New Roman"/>
          <w:b w:val="false"/>
          <w:i w:val="false"/>
          <w:color w:val="000000"/>
          <w:sz w:val="28"/>
        </w:rPr>
        <w:t xml:space="preserve">
      1. Қоса берiлiп отырған қабылдануы "Қазақстан Республикасының кейбір заңнамалық актілеріне сұйытылған газ айналымын реттеу және тұрғын үй-коммуналдық шаруашылық мәселелері бойынша өзгерістер мен толықтырулар енгізу туралы" 2023 жылғы 29 маусымдағы Қазақстан Республикасының Заңымен негізделген құқықтық актілердiң </w:t>
      </w:r>
      <w:r>
        <w:rPr>
          <w:rFonts w:ascii="Times New Roman"/>
          <w:b w:val="false"/>
          <w:i w:val="false"/>
          <w:color w:val="000000"/>
          <w:sz w:val="28"/>
        </w:rPr>
        <w:t>тiзбесi</w:t>
      </w:r>
      <w:r>
        <w:rPr>
          <w:rFonts w:ascii="Times New Roman"/>
          <w:b w:val="false"/>
          <w:i w:val="false"/>
          <w:color w:val="000000"/>
          <w:sz w:val="28"/>
        </w:rPr>
        <w:t xml:space="preserve"> (бұдан әрi – тiзбе) бекiтiлсiн.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қыркүйектегі</w:t>
            </w:r>
            <w:r>
              <w:br/>
            </w:r>
            <w:r>
              <w:rPr>
                <w:rFonts w:ascii="Times New Roman"/>
                <w:b w:val="false"/>
                <w:i w:val="false"/>
                <w:color w:val="000000"/>
                <w:sz w:val="20"/>
              </w:rPr>
              <w:t>№ 148-ө өкімімен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Қабылдануы "Қазақстан Республикасының кейбір заңнамалық актілеріне сұйытылған газ айналымын реттеу және тұрғын үй-коммуналдық шаруашылық мәселелері бойынша өзгерістер мен толықтырулар енгізу туралы" 2023 жылғы 29 маусымдағы Қазақстан Республикасының Заңымен негізделген құқықтық актілердiң тiзбесi</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актілердің сапасына, уақтылы әзірленуі мен енгізілуіне жауапты адам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кейбір шешімдеріне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Ә.Ж.Жамауов</w:t>
            </w:r>
          </w:p>
          <w:p>
            <w:pPr>
              <w:spacing w:after="20"/>
              <w:ind w:left="20"/>
              <w:jc w:val="both"/>
            </w:pPr>
            <w:r>
              <w:rPr>
                <w:rFonts w:ascii="Times New Roman"/>
                <w:b w:val="false"/>
                <w:i w:val="false"/>
                <w:color w:val="000000"/>
                <w:sz w:val="20"/>
              </w:rPr>
              <w:t>
А.Ә. Әбдікәрімов</w:t>
            </w:r>
          </w:p>
          <w:p>
            <w:pPr>
              <w:spacing w:after="20"/>
              <w:ind w:left="20"/>
              <w:jc w:val="both"/>
            </w:pPr>
            <w:r>
              <w:rPr>
                <w:rFonts w:ascii="Times New Roman"/>
                <w:b w:val="false"/>
                <w:i w:val="false"/>
                <w:color w:val="000000"/>
                <w:sz w:val="20"/>
              </w:rPr>
              <w:t>
М.Қ. Пішембаев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 жоспары шеңберінде тауар биржаларынан тыс бөлінген сұйытылған мұнай газын бөлу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Ә.Ж.Жамауов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мұнай газын есепке алу аспаптарының көлемдік көрсеткіштерін массалық көрсеткіштерге ауыстырудың өңірлік коэффициенттерін есептеу және сұйытылған мұнай газымен жабдықтау жүйелерінің объектілерін пайдалану кезіндегі ысырапты есептеу әдістемесін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Ә.Ж.Жамауов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ішкі нарығына сұйытылған мұнай газын беру жоспарын қалыптастыру қағидаларын бекіту туралы" Қазақстан Республикасы Энергетика министрінің 2014 жылғы 22 қазандағы № 68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Ә.Ж.Жамауов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және сұйытылған мұнай газын бөлшек саудада өткізу және пайдалану қағидаларын бекіту туралы" Қазақстан Республикасы Энергетика министрінің 2014 жылғы 3 қарашадағы № 96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Ә.Ж.Жамауов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айқындау қағидаларын бекіту туралы" Қазақстан Республикасы Энергетика министрінің 2014 жылғы 15 желтоқсандағы № 209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Ә.Ж.Жамауов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мұнай газын беруге жиынтық өтінімдерді қалыптастыру жөніндегі комиссия туралы үлгілік ережені бекіту туралы" Қазақстан Республикасы Энергетика министрінің 2018 жылғы 14 қыркүйектегі № 372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Ә.Ж.Жамауов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тұтынушылардың тізбесін бекіту туралы" Қазақстан Республикасы Энергетика министрінің 2019 жылғы 18 қаңтардағы № 18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