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f4ec" w14:textId="d2ef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және "Қазақстан Республикасының кейбір заңнамалық актілеріне сатып алу және артық заңнамалық регламенттеуді болғызбау мәселелері бойынша өзгерістер мен толықтырулар енгізу туралы" 2024 жылғы 1 шілдедегі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31 шілдедегі № 108-ө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сатып алу және артық заңнамалық регламенттеуді болғызбау мәселелері бойынша өзгерістер мен толықтырулар енгізу туралы"</w:t>
      </w:r>
      <w:r>
        <w:rPr>
          <w:rFonts w:ascii="Times New Roman"/>
          <w:b w:val="false"/>
          <w:i w:val="false"/>
          <w:color w:val="000000"/>
          <w:sz w:val="28"/>
        </w:rPr>
        <w:t xml:space="preserve"> 2024 жылғы 1 шілдедегі Қазақстан Республикасының заңдарымен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заңдарды іске асыру жөніндегі жиынтық ақпаратты талдап, жинақтап қорытсын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108-ө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"Мемлекеттiк сатып алу туралы" және "Қазақстан Республикасының кейбір заңнамалық актілеріне сатып алу және артық заңнамалық регламенттеуді болғызбау мәселелері бойынша өзгерістер мен толықтырулар енгізу туралы" 2024 жылғы 1 шілдедегі Қазақстан Республикасының заңдарымен негізделген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w:t>
            </w:r>
          </w:p>
          <w:p>
            <w:pPr>
              <w:spacing w:after="20"/>
              <w:ind w:left="20"/>
              <w:jc w:val="both"/>
            </w:pPr>
            <w:r>
              <w:rPr>
                <w:rFonts w:ascii="Times New Roman"/>
                <w:b w:val="false"/>
                <w:i w:val="false"/>
                <w:color w:val="000000"/>
                <w:sz w:val="20"/>
              </w:rPr>
              <w:t>№ 387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Егемберді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ұлттық режимнен алып қоюды белгілеу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шарттарына сәйкес жүзеге асырылатын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дәрежеде қорғауды талап ететін баспа өнімін берушілерді айқындау, сондай-ақ олардан сатып алынатын осындай өнімнің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Вагапов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бірыңғай операторды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тізілімдерді қалыптастыру және жүргізу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комиссиясының үлгілік ережесі мен жұмыс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тәсілін уәкілетті орган айқындайтын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веб-порталын пайдалану қағидаларын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тәртіпті қолдана отырып, мемлекеттік сатып алуды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субъектілерінен жүзеге асырылатын тауарлардың, жұмыстардың, көрсетілетін қызметтердің тізбесін, оларды  мемлекеттік сатып алу тәртібі мен көлемдерін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аукцион тәсілімен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қажеттіліктегі тауарлардың, жұмыстардың,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үшін пайдаланылатын тауарлардың, жұмыстардың, көрсетілетін қызметтердің анықтамалығын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w:t>
            </w:r>
          </w:p>
          <w:p>
            <w:pPr>
              <w:spacing w:after="20"/>
              <w:ind w:left="20"/>
              <w:jc w:val="both"/>
            </w:pPr>
            <w:r>
              <w:rPr>
                <w:rFonts w:ascii="Times New Roman"/>
                <w:b w:val="false"/>
                <w:i w:val="false"/>
                <w:color w:val="000000"/>
                <w:sz w:val="20"/>
              </w:rPr>
              <w:t>№ 1253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"Камералдық бақылау жүргізу қағидаларын бекіту туралы" Қазақстан Республикасы Қаржы министрінің 2015 жылғы 30 қарашадағы </w:t>
            </w:r>
          </w:p>
          <w:p>
            <w:pPr>
              <w:spacing w:after="20"/>
              <w:ind w:left="20"/>
              <w:jc w:val="both"/>
            </w:pPr>
            <w:r>
              <w:rPr>
                <w:rFonts w:ascii="Times New Roman"/>
                <w:b w:val="false"/>
                <w:i w:val="false"/>
                <w:color w:val="000000"/>
                <w:sz w:val="20"/>
              </w:rPr>
              <w:t>№ 598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(пенитенциарлық) жүйесі мекемелерінің мемлекеттік кәсіпорындары өндіретін тауарлардың, орындайтын жұмыстардың, көрсететін қызметтердің тізбесі мен көлемін, сондай-ақ мұндай тауарлар, жұмыстар, көрсетілетін қызметтер сатып алынатын </w:t>
            </w:r>
          </w:p>
          <w:p>
            <w:pPr>
              <w:spacing w:after="20"/>
              <w:ind w:left="20"/>
              <w:jc w:val="both"/>
            </w:pPr>
            <w:r>
              <w:rPr>
                <w:rFonts w:ascii="Times New Roman"/>
                <w:b w:val="false"/>
                <w:i w:val="false"/>
                <w:color w:val="000000"/>
                <w:sz w:val="20"/>
              </w:rPr>
              <w:t>қылмыстық-атқару (пенитенциарлық) жүйесі мекемелері мемлекеттік кәсіпорындарының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Рысбаев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мен жоғары және (немесе) жоғары оқу орнынан кейінгі білім беру ұйымдарының бюджет қаражаты есебінен іске асырылатын ғылыми зерттеулер мен ғылыми жұмыстарды орындау үшін қажетті тауарларды, жұмыстарды, көрсетілетін қызметтерді сатып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Ахмед-Заки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 саудасының қағидаларын бекіту туралы" Қазақстан Республикасы Ұлттық экономика министрінің міндетін атқарушының </w:t>
            </w:r>
          </w:p>
          <w:p>
            <w:pPr>
              <w:spacing w:after="20"/>
              <w:ind w:left="20"/>
              <w:jc w:val="both"/>
            </w:pPr>
            <w:r>
              <w:rPr>
                <w:rFonts w:ascii="Times New Roman"/>
                <w:b w:val="false"/>
                <w:i w:val="false"/>
                <w:color w:val="000000"/>
                <w:sz w:val="20"/>
              </w:rPr>
              <w:t>2015 жылғы 30 наурыздағы № 280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Бижанова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Ревизиялық комиссиялардың төрағасы мен мүшелері лауазымдарына кандидаттарды іріктеу қағидалары мен оларды бағалау өлшемшарттарын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нормативтік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Рахимов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бірыңғай сәулеттік келбет беруге бағытталған, көрсетілетін қызметтерді, оның ішінде сәндік-жарықпен безендіруді қоса алғанда,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Пәтерлер, тұрғын емес үй-жайлар меншік иелерінің көппәтерлі тұрғын үйде лифтілерді жөндеуге және ауыстыруға, күрделі жөндеуге байланысты ақшаны қайтаруын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құралдарынан шығарындыларды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инфрақұрылымның авариялық-қалпына келтіру және құрылыс жұмыстарын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және Алматы агломерациясында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ЖАП</w:t>
            </w:r>
          </w:p>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ҰБ</w:t>
            </w:r>
          </w:p>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Жоғары аудиторлық палатасы;</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xml:space="preserve">
Қазақстан Республикасының Ұлттық Банкі; </w:t>
            </w:r>
          </w:p>
          <w:p>
            <w:pPr>
              <w:spacing w:after="20"/>
              <w:ind w:left="20"/>
              <w:jc w:val="both"/>
            </w:pPr>
            <w:r>
              <w:rPr>
                <w:rFonts w:ascii="Times New Roman"/>
                <w:b w:val="false"/>
                <w:i w:val="false"/>
                <w:color w:val="000000"/>
                <w:sz w:val="20"/>
              </w:rPr>
              <w:t>
Қазақстан Республикасының Ішкі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