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d95e" w14:textId="ffed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Консалтингтiк қызмет ұсыну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13 мамыр N 218-ө</w:t>
      </w:r>
    </w:p>
    <w:p>
      <w:pPr>
        <w:spacing w:after="0"/>
        <w:ind w:left="0"/>
        <w:jc w:val="left"/>
      </w:pPr>
      <w:r>
        <w:rPr>
          <w:rFonts w:ascii="Times New Roman"/>
          <w:b w:val="false"/>
          <w:i w:val="false"/>
          <w:color w:val="000000"/>
          <w:sz w:val="28"/>
        </w:rPr>
        <w:t>
</w:t>
      </w:r>
      <w:r>
        <w:rPr>
          <w:rFonts w:ascii="Times New Roman"/>
          <w:b w:val="false"/>
          <w:i w:val="false"/>
          <w:color w:val="000000"/>
          <w:sz w:val="28"/>
        </w:rPr>
        <w:t>
          Экономиканың мұнайгаз секторында инвестицияны жүзеге асырушы
шетелдiк компаниялармен жасалатын контрактiлер мен келiсiмдерде
Қазақстан Республикасының мүдделерiн қамтамасыз ету мақсаттарында:
</w:t>
      </w:r>
      <w:r>
        <w:br/>
      </w:r>
      <w:r>
        <w:rPr>
          <w:rFonts w:ascii="Times New Roman"/>
          <w:b w:val="false"/>
          <w:i w:val="false"/>
          <w:color w:val="000000"/>
          <w:sz w:val="28"/>
        </w:rPr>
        <w:t>
          Қазақстан Республикасы Мұнай және газ өнеркәсiбi министрлiгiнiң
бұл фирманың инвестициялық жоспарларды жасаудағы және жүзеге
асырудағы, республиканың мұнайгаз саласына жаңа инвесторларды тартуға
ықпал етудегi, басымдықты инвестициялық жобалар жөнiндегi
келiссөздердi үйлестiрудегi, сондай-ақ мұнай, газ және өнiмдер
шығару, оларды өңдеу жөнiндегi маркетингтiк зерттеулердегi қызметтерi
пайдаланылғандығын ескере отырып, Қазақстан Республикасының Мұнай және 
газ өнеркәсiбi министрлiгiне консалтингтiк қызмет ұсыну туралы 1994 
жылғы 31 желтоқсандағы "Меркейтор корпорейшн" фирмасымен Келiсiмдi 
2000 жылдың аяғына дейiн ұзарту туралы ұсынысы қабылдансын.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