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b70e" w14:textId="f4ab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Резерв қорынан 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 қыркүйектегi N 416</w:t>
      </w:r>
    </w:p>
    <w:p>
      <w:pPr>
        <w:spacing w:after="0"/>
        <w:ind w:left="0"/>
        <w:jc w:val="left"/>
      </w:pPr>
      <w:r>
        <w:rPr>
          <w:rFonts w:ascii="Times New Roman"/>
          <w:b w:val="false"/>
          <w:i w:val="false"/>
          <w:color w:val="000000"/>
          <w:sz w:val="28"/>
        </w:rPr>
        <w:t>
</w:t>
      </w:r>
      <w:r>
        <w:rPr>
          <w:rFonts w:ascii="Times New Roman"/>
          <w:b w:val="false"/>
          <w:i w:val="false"/>
          <w:color w:val="000000"/>
          <w:sz w:val="28"/>
        </w:rPr>
        <w:t>
          Алматы қаласында 1996 жылы қыркүйектiң 22-нен 25-iне дейiн
өткiзiлетiн "Орта Азиядағы кеңес үкiметiнен кейiнгi республикалардағы
жер сiлкiну қаупiн басқарудың стратегиясы, Спитак пен Сахалин табиғи
апаттарын қалай болдырмау керек" атты Халықаралық кеңеске әзiрлену
жөнiндегi шығыстарды өтеу үшiн Қазақстан Республикасының Төтенше
жағдайлар жөнiндегi мемлекеттiк комитетiне Қазақстан Республикасы
Үкiметiнiң төтенше жағдайларды қаржыландыруға арналған резерв қорынан
1, 050 млн. теңге /бiр миллион елу мың теңге/ бөлiнсiн.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