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c410" w14:textId="769c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Мемлекеттiң шет ел кредиторлары алдындағы мiндеттемелерiн орындау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7 қазан N 474-ө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Мемлекеттiң шет ел кредиторлары алдындағы мiндеттемелерiн
орындау және дефольттың туындауына жол бермеу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"Стройфарфор",
"Павлодартрактор" акционерлiк қоғамдары үшiн жалпы сомасы
5 815 413, 79 немiс маркасы болатын берешектi, сондай-ақ 1996 жылға
арналған республикалық бюджеттiң "Сыртқы экономикалық қызмет" бөлiмi
бойынша көзделген шеңберде есептелген айыппұл санкцияларының сомасын
шет ел банктерi ұсынған шоттар негiзiнде өтесiн.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Экспорт-импорт банкi
"Стройфарфор" акционерлiк қоғамын банкрот деп тану үшiн республиканың
сот органдарына материалдар берсiн және республикалық бюджетке
алынған қаражаттарды қайтару мақсатында банкроттыққа байланысты
процедураларды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өкiмнiң орындалуына бақылау жасау Қазақстан
Республикасының Қаржы министрлiгiне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