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f1ff70" w14:textId="ff1ff7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1997 жылғы 31 наурыздағы N 82 өкiмiне өзгерiс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Премьер-Министрiнiң 1997 жылғы 4 сәуiр N 90-ө өкiмi. Күші жойылды - ҚР Үкіметінің 2005 жылғы 9 ақпандағы N 124 қаулысымен (P050124)</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Премьер-Министрiнiң 1997 жылғы 31 наурыздағы N 82 өкiмiне мынадай өзгерiс енгiзiлсiн: 
</w:t>
      </w:r>
      <w:r>
        <w:br/>
      </w:r>
      <w:r>
        <w:rPr>
          <w:rFonts w:ascii="Times New Roman"/>
          <w:b w:val="false"/>
          <w:i w:val="false"/>
          <w:color w:val="000000"/>
          <w:sz w:val="28"/>
        </w:rPr>
        <w:t>
      Қазақстан Республикасында Зейнетақымен қамтамасыз ету жүйесiн реформалау тұжырымдамасын жүзеге асыру және "Қазақстан Республикасында азаматтарды мемлекеттiк зейнетақымен қамтамасыз ету туралы" (жаңа редакцияда), "Қазақстан Республикасында азаматтарды мемлекеттiк емес зейнетақымен қамтамасыз ету туралы", "Қазақстан Республикасының кейбiр заң актiлерiне өзгерiстер мен толықтырулар енгiзу туралы" Қазақстан Республикасы Заңдарының жобаларын әзiрлеу жөнiндегi жұмыс тобының құрамына:
</w:t>
      </w:r>
    </w:p>
    <w:p>
      <w:pPr>
        <w:spacing w:after="0"/>
        <w:ind w:left="0"/>
        <w:jc w:val="both"/>
      </w:pPr>
      <w:r>
        <w:rPr>
          <w:rFonts w:ascii="Times New Roman"/>
          <w:b w:val="false"/>
          <w:i w:val="false"/>
          <w:color w:val="000000"/>
          <w:sz w:val="28"/>
        </w:rPr>
        <w:t>
      Төтенов Б.В. - Қазақстан Республикасының Еңбек және 
</w:t>
      </w:r>
      <w:r>
        <w:br/>
      </w:r>
      <w:r>
        <w:rPr>
          <w:rFonts w:ascii="Times New Roman"/>
          <w:b w:val="false"/>
          <w:i w:val="false"/>
          <w:color w:val="000000"/>
          <w:sz w:val="28"/>
        </w:rPr>
        <w:t>
                     халықты әлеуметтiк қорғау вице-министрi,
</w:t>
      </w:r>
      <w:r>
        <w:br/>
      </w:r>
      <w:r>
        <w:rPr>
          <w:rFonts w:ascii="Times New Roman"/>
          <w:b w:val="false"/>
          <w:i w:val="false"/>
          <w:color w:val="000000"/>
          <w:sz w:val="28"/>
        </w:rPr>
        <w:t>
                     жұмыс тобы жетекшiсiнiң орынбасары
</w:t>
      </w:r>
    </w:p>
    <w:p>
      <w:pPr>
        <w:spacing w:after="0"/>
        <w:ind w:left="0"/>
        <w:jc w:val="both"/>
      </w:pPr>
      <w:r>
        <w:rPr>
          <w:rFonts w:ascii="Times New Roman"/>
          <w:b w:val="false"/>
          <w:i w:val="false"/>
          <w:color w:val="000000"/>
          <w:sz w:val="28"/>
        </w:rPr>
        <w:t>
      енгiзiлсiн. 
</w:t>
      </w:r>
    </w:p>
    <w:p>
      <w:pPr>
        <w:spacing w:after="0"/>
        <w:ind w:left="0"/>
        <w:jc w:val="both"/>
      </w:pPr>
      <w:r>
        <w:rPr>
          <w:rFonts w:ascii="Times New Roman"/>
          <w:b w:val="false"/>
          <w:i w:val="false"/>
          <w:color w:val="000000"/>
          <w:sz w:val="28"/>
        </w:rPr>
        <w:t>
</w:t>
      </w:r>
      <w:r>
        <w:rPr>
          <w:rFonts w:ascii="Times New Roman"/>
          <w:b w:val="false"/>
          <w:i/>
          <w:color w:val="000000"/>
          <w:sz w:val="28"/>
        </w:rPr>
        <w:t>
Премьер-Министр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