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fd0b" w14:textId="23df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шеңберiнде жүргiзiлетiн объектiлердiң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24 сәуiр N 114-ө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TACIS бағдарламасы шеңберiнде өткiзiлетiн Қазақстан Республикасы
өнеркәсiбiнiң базалық салаларындағы бiрқатар iрi кәсiпорындарды
жекешелендiрудi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Жекешелендiру алдындағы дайындығы мен жекешелендiруi TACIS
бағдарламасы шеңберiнде жүргiзiлетiн мынадай объектiлердiң тiзбесi
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"Электробытприбор" АҚ, Алматы қаласы;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"Актюбрентген" АҚ, Ақтөбе қаласы;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"Ертiс химия-металлургия заводы" АҚ, Шығыс Қазақстан облысы,
Первомайский пос.;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"Прогресс" АҚ, Степногорск қаласы, Ақмола облысы.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Мемлекеттiк мүлiк
пен активтердi басқару департаментi мен Жекешелендiру жөнiндегi
департаментi жоғарыда аталған бағдарламаны iске асыруда
консультанттарға жәрдем көрсетудi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