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2704" w14:textId="6c22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ақпараттық ресурстардың заңды және жеке тұлғаларға арналған жекелеген санаттарын пайдаланудың тәртiбiн айқындау жөнiнде қажеттi шаралар қабылдау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17 желтоқсандағы N 368а</w:t>
      </w:r>
    </w:p>
    <w:p>
      <w:pPr>
        <w:spacing w:after="0"/>
        <w:ind w:left="0"/>
        <w:jc w:val="both"/>
      </w:pPr>
      <w:bookmarkStart w:name="z0" w:id="0"/>
      <w:r>
        <w:rPr>
          <w:rFonts w:ascii="Times New Roman"/>
          <w:b w:val="false"/>
          <w:i w:val="false"/>
          <w:color w:val="000000"/>
          <w:sz w:val="28"/>
        </w:rPr>
        <w:t>
      "Қазақстан Республикасында бiртұтас ақпараттық кеңiстiктi қалыптастыру туралы" Қазақстан Республикасы Президентiнiң 1997 жылғы 9 желтоқсандағы N 3787 </w:t>
      </w:r>
      <w:r>
        <w:rPr>
          <w:rFonts w:ascii="Times New Roman"/>
          <w:b w:val="false"/>
          <w:i w:val="false"/>
          <w:color w:val="000000"/>
          <w:sz w:val="28"/>
        </w:rPr>
        <w:t xml:space="preserve">U973787_ </w:t>
      </w:r>
      <w:r>
        <w:rPr>
          <w:rFonts w:ascii="Times New Roman"/>
          <w:b w:val="false"/>
          <w:i w:val="false"/>
          <w:color w:val="000000"/>
          <w:sz w:val="28"/>
        </w:rPr>
        <w:t xml:space="preserve">Жарлығын жүзеге асыру мақсатында: </w:t>
      </w:r>
      <w:r>
        <w:br/>
      </w:r>
      <w:r>
        <w:rPr>
          <w:rFonts w:ascii="Times New Roman"/>
          <w:b w:val="false"/>
          <w:i w:val="false"/>
          <w:color w:val="000000"/>
          <w:sz w:val="28"/>
        </w:rPr>
        <w:t xml:space="preserve">
      1. Қазақстан Республикасының Көлiк және коммуникациялар министрлiгi, Ғылым министрлiгi - Ғылым академиясы, Ақпарат және қоғамдық келiсiм министрлiгi және Стратегиялық жоспарлау және реформалар жөнiндегi агенттiгi бiрлесiп: </w:t>
      </w:r>
      <w:r>
        <w:br/>
      </w:r>
      <w:r>
        <w:rPr>
          <w:rFonts w:ascii="Times New Roman"/>
          <w:b w:val="false"/>
          <w:i w:val="false"/>
          <w:color w:val="000000"/>
          <w:sz w:val="28"/>
        </w:rPr>
        <w:t xml:space="preserve">
      Қазақстан Республикасында бiртұтас ақпараттық кеңiстiктi қалыптастырудың және дамытудың мемлекеттiк бағдарламасын; </w:t>
      </w:r>
      <w:r>
        <w:br/>
      </w:r>
      <w:r>
        <w:rPr>
          <w:rFonts w:ascii="Times New Roman"/>
          <w:b w:val="false"/>
          <w:i w:val="false"/>
          <w:color w:val="000000"/>
          <w:sz w:val="28"/>
        </w:rPr>
        <w:t xml:space="preserve">
      қолданылып жүрген заңдарға; </w:t>
      </w:r>
      <w:r>
        <w:br/>
      </w:r>
      <w:r>
        <w:rPr>
          <w:rFonts w:ascii="Times New Roman"/>
          <w:b w:val="false"/>
          <w:i w:val="false"/>
          <w:color w:val="000000"/>
          <w:sz w:val="28"/>
        </w:rPr>
        <w:t xml:space="preserve">
      ақпараттық рынок пен бәсекелестiк орта құру, монополияға қарсы мемлекеттiк саясат жүргiзу жолымен меншiктiң барлық нысандарының теңдiгi шартымен ақпараттық ресурстар қалыптастыру және қолда барын пайдалану; </w:t>
      </w:r>
      <w:r>
        <w:br/>
      </w:r>
      <w:r>
        <w:rPr>
          <w:rFonts w:ascii="Times New Roman"/>
          <w:b w:val="false"/>
          <w:i w:val="false"/>
          <w:color w:val="000000"/>
          <w:sz w:val="28"/>
        </w:rPr>
        <w:t xml:space="preserve">
      шығарылған ақпаратқа интеллектуалдық меншiктi қорғау; </w:t>
      </w:r>
      <w:r>
        <w:br/>
      </w:r>
      <w:r>
        <w:rPr>
          <w:rFonts w:ascii="Times New Roman"/>
          <w:b w:val="false"/>
          <w:i w:val="false"/>
          <w:color w:val="000000"/>
          <w:sz w:val="28"/>
        </w:rPr>
        <w:t xml:space="preserve">
      мемлекеттiң, қоғамның, азаматтың ақпараттық қауiпсiздiгiн қамтамасыз ету; </w:t>
      </w:r>
      <w:r>
        <w:br/>
      </w:r>
      <w:r>
        <w:rPr>
          <w:rFonts w:ascii="Times New Roman"/>
          <w:b w:val="false"/>
          <w:i w:val="false"/>
          <w:color w:val="000000"/>
          <w:sz w:val="28"/>
        </w:rPr>
        <w:t xml:space="preserve">
      азаматтардың ақпаратты алуға арналған конституциялық құқықтарын жүзеге асыру; </w:t>
      </w:r>
      <w:r>
        <w:br/>
      </w:r>
      <w:r>
        <w:rPr>
          <w:rFonts w:ascii="Times New Roman"/>
          <w:b w:val="false"/>
          <w:i w:val="false"/>
          <w:color w:val="000000"/>
          <w:sz w:val="28"/>
        </w:rPr>
        <w:t xml:space="preserve">
      ақпараттандыру жағдайында азаматтардың құқықтарын қорғау; </w:t>
      </w:r>
      <w:r>
        <w:br/>
      </w:r>
      <w:r>
        <w:rPr>
          <w:rFonts w:ascii="Times New Roman"/>
          <w:b w:val="false"/>
          <w:i w:val="false"/>
          <w:color w:val="000000"/>
          <w:sz w:val="28"/>
        </w:rPr>
        <w:t xml:space="preserve">
      ақпарат және ақпараттандыру саласындағы құқық бұзушылық үшiн жауаптылық көзделетiн толықтырулар мен өзгерiстердi қоса алғанда заң актiлерiнiң жобаларын әзiрлесiн және Қазақстан Республикасы Үкiметiнiң қарауына енгiзсiн; </w:t>
      </w:r>
      <w:r>
        <w:br/>
      </w:r>
      <w:r>
        <w:rPr>
          <w:rFonts w:ascii="Times New Roman"/>
          <w:b w:val="false"/>
          <w:i w:val="false"/>
          <w:color w:val="000000"/>
          <w:sz w:val="28"/>
        </w:rPr>
        <w:t xml:space="preserve">
      1998 жылдың 9 қаңтарына дейiн Қазақстан Республикасының Президентiне тiкелей есеп беретiн және бағынысты мемлекеттiк органдармен, жергiлiктi атқарушы органдармен және өзге де ұйымдармен бiрлесiп қолда бар ақпараттық ресурстардың және олардың жұмыс iстеуiн қамтамасыз ететiн материалдық-техникалық құралдарын мониторингiн, сондай-ақ дүниежүзiлiк ақпараттық жүйелерге талдау жүргiзсiн. </w:t>
      </w:r>
      <w:r>
        <w:br/>
      </w:r>
      <w:r>
        <w:rPr>
          <w:rFonts w:ascii="Times New Roman"/>
          <w:b w:val="false"/>
          <w:i w:val="false"/>
          <w:color w:val="000000"/>
          <w:sz w:val="28"/>
        </w:rPr>
        <w:t xml:space="preserve">
      Жүргiзiлген мониторингтiң нәтижелерi бойынша: </w:t>
      </w:r>
      <w:r>
        <w:br/>
      </w:r>
      <w:r>
        <w:rPr>
          <w:rFonts w:ascii="Times New Roman"/>
          <w:b w:val="false"/>
          <w:i w:val="false"/>
          <w:color w:val="000000"/>
          <w:sz w:val="28"/>
        </w:rPr>
        <w:t xml:space="preserve">
      мемлекеттiк ақпараттық орталықтар мен деректер базаларын оңтайландыру; </w:t>
      </w:r>
      <w:r>
        <w:br/>
      </w:r>
      <w:r>
        <w:rPr>
          <w:rFonts w:ascii="Times New Roman"/>
          <w:b w:val="false"/>
          <w:i w:val="false"/>
          <w:color w:val="000000"/>
          <w:sz w:val="28"/>
        </w:rPr>
        <w:t xml:space="preserve">
      мемлекеттiк ақпараттық ресурстардың заңды және жеке тұлғаларға арналған жекелеген санаттарын пайдаланудың тәртiбiн айқындау жөнiнде қажеттi шаралар қабылдасын. </w:t>
      </w:r>
      <w:r>
        <w:br/>
      </w:r>
      <w:r>
        <w:rPr>
          <w:rFonts w:ascii="Times New Roman"/>
          <w:b w:val="false"/>
          <w:i w:val="false"/>
          <w:color w:val="000000"/>
          <w:sz w:val="28"/>
        </w:rPr>
        <w:t xml:space="preserve">
      2. Қазақстан Республикасының Көлiк және коммуникациялар министрлiгi, Ғылым министрлiгi - Ғылым академиясы, Ақпарат және қоғамдық келiсiм министрлiгi, Стратегиялық жоспарлау және реформалар жөнiндегi агенттiгi және Қаржы министрлiгiнiң Мемлекеттiк мүлiк және жекешелендiру департаментi белгiленген тәртiппен қызметiнiң негiзгi мәнi ретiнде коммуникациялық орталық пен мемлекеттiк ақпараттық ресурстардың өзара iс-қимылы жүйесiн құру, ортақ пайдаланылатын ақпараттық база қалыптастыру, сондай-ақ дүниежүзiлiк ақпараттық жүйелермен ынтымақтастық ұсынылатын "Ұлттық ақпараттық технологиялар" жабық үлгiдегi акционерлiк қоғамын құру мәселесiн шешсiн. </w:t>
      </w:r>
      <w:r>
        <w:br/>
      </w:r>
      <w:r>
        <w:rPr>
          <w:rFonts w:ascii="Times New Roman"/>
          <w:b w:val="false"/>
          <w:i w:val="false"/>
          <w:color w:val="000000"/>
          <w:sz w:val="28"/>
        </w:rPr>
        <w:t xml:space="preserve">
      3. Осы өкiмнiң атқарылуына бақылау жасау Қазақстан Республикасының Көлiк және коммуникациялар министрлiгiне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