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78435" w14:textId="f9784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Қажеттi өндiрiстiк алаңдарды Парламенттiң Шаруашылық Басқармасына беру туралы</w:t>
      </w:r>
    </w:p>
    <w:p>
      <w:pPr>
        <w:spacing w:after="0"/>
        <w:ind w:left="0"/>
        <w:jc w:val="both"/>
      </w:pPr>
      <w:r>
        <w:rPr>
          <w:rFonts w:ascii="Times New Roman"/>
          <w:b w:val="false"/>
          <w:i w:val="false"/>
          <w:color w:val="000000"/>
          <w:sz w:val="28"/>
        </w:rPr>
        <w:t>Қазақстан Республикасы Премьер-Министрiнiң өкiмi 1998 жылғы 1 қаңтардағы N 6</w:t>
      </w:r>
    </w:p>
    <w:p>
      <w:pPr>
        <w:spacing w:after="0"/>
        <w:ind w:left="0"/>
        <w:jc w:val="both"/>
      </w:pPr>
      <w:bookmarkStart w:name="z0" w:id="0"/>
      <w:r>
        <w:rPr>
          <w:rFonts w:ascii="Times New Roman"/>
          <w:b w:val="false"/>
          <w:i w:val="false"/>
          <w:color w:val="000000"/>
          <w:sz w:val="28"/>
        </w:rPr>
        <w:t>
      "Астананы көшiрудiң бiрiншi кезеңiнде Ақмола қаласына орналастыруға жататын жоғары және орталық мемлекеттiк органдардың тiзбесi туралы" Қазақстан Республикасы Үкiметiнiң 1995 жылғы 29 желтоқсандағы N 1887 </w:t>
      </w:r>
      <w:r>
        <w:rPr>
          <w:rFonts w:ascii="Times New Roman"/>
          <w:b w:val="false"/>
          <w:i w:val="false"/>
          <w:color w:val="000000"/>
          <w:sz w:val="28"/>
        </w:rPr>
        <w:t xml:space="preserve">P951887_ </w:t>
      </w:r>
      <w:r>
        <w:rPr>
          <w:rFonts w:ascii="Times New Roman"/>
          <w:b w:val="false"/>
          <w:i w:val="false"/>
          <w:color w:val="000000"/>
          <w:sz w:val="28"/>
        </w:rPr>
        <w:t xml:space="preserve">қаулысын iске асыру мақсатында: </w:t>
      </w:r>
      <w:r>
        <w:br/>
      </w:r>
      <w:r>
        <w:rPr>
          <w:rFonts w:ascii="Times New Roman"/>
          <w:b w:val="false"/>
          <w:i w:val="false"/>
          <w:color w:val="000000"/>
          <w:sz w:val="28"/>
        </w:rPr>
        <w:t xml:space="preserve">
      Қазақстан Республикасы Қаржы министрлiгiнiң Мемлекеттiк мүлiк және жекешелендiру департаментi Қазақстан Республикасының мемлекеттiк Медетшi банкiмен, "Ақмолаауылшармаш" акционерлiк қоғамының оңалтушы басқарушысымен және "Целинауылмаш" акционерлiк қоғамының басшылығымен бiрлесiп, белгiленген тәртiппен, қажеттi өндiрiстiк алаңдарды Қазақстан Республикасы Парламентiнiң Шаруашылық Басқармасына беру мәселесiн шешсiн.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Премьер-Министр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