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d6fa" w14:textId="98d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1997 жылғы 11 қыркүйектегі № 303 өкімінің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1998 жылғы 16 қаңтардағы № 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1997 жылғы 11 қыркүйектегі № 303 өкімінің күші жойылған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