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6286" w14:textId="71d6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денсаулық жағдайын жақсарту жөнiндегi бiрiншi кезектегi шаралар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27 мамырдағы N 97</w:t>
      </w:r>
    </w:p>
    <w:p>
      <w:pPr>
        <w:spacing w:after="0"/>
        <w:ind w:left="0"/>
        <w:jc w:val="both"/>
      </w:pPr>
      <w:bookmarkStart w:name="z0" w:id="0"/>
      <w:r>
        <w:rPr>
          <w:rFonts w:ascii="Times New Roman"/>
          <w:b w:val="false"/>
          <w:i w:val="false"/>
          <w:color w:val="000000"/>
          <w:sz w:val="28"/>
        </w:rPr>
        <w:t>
      "Қазақстан Республикасы азаматтарының денсаулық жағдайын жақсарту жөнiндегi бiрiншi кезектегi шаралар туралы" Қазақстан Республикасы Президентiнiң 1998 жылғы 18 мамырдағы N 3956 </w:t>
      </w:r>
      <w:r>
        <w:rPr>
          <w:rFonts w:ascii="Times New Roman"/>
          <w:b w:val="false"/>
          <w:i w:val="false"/>
          <w:color w:val="000000"/>
          <w:sz w:val="28"/>
        </w:rPr>
        <w:t xml:space="preserve">U983956_ </w:t>
      </w:r>
      <w:r>
        <w:rPr>
          <w:rFonts w:ascii="Times New Roman"/>
          <w:b w:val="false"/>
          <w:i w:val="false"/>
          <w:color w:val="000000"/>
          <w:sz w:val="28"/>
        </w:rPr>
        <w:t xml:space="preserve">Жарлығын орындау мақсатында: </w:t>
      </w:r>
      <w:r>
        <w:br/>
      </w:r>
      <w:r>
        <w:rPr>
          <w:rFonts w:ascii="Times New Roman"/>
          <w:b w:val="false"/>
          <w:i w:val="false"/>
          <w:color w:val="000000"/>
          <w:sz w:val="28"/>
        </w:rPr>
        <w:t xml:space="preserve">
      1. Қазақстан Республикасының Бiлiм, мәдениет және денсаулық сақтау министрлiгi, облыстардың, Астана және Алматы қалаларының әкiмдерi: </w:t>
      </w:r>
      <w:r>
        <w:br/>
      </w:r>
      <w:r>
        <w:rPr>
          <w:rFonts w:ascii="Times New Roman"/>
          <w:b w:val="false"/>
          <w:i w:val="false"/>
          <w:color w:val="000000"/>
          <w:sz w:val="28"/>
        </w:rPr>
        <w:t xml:space="preserve">
      1) бес жасқа дейiнгi балалардың жаппай иммунитетiн нығайтуға дереу кiрiссiн; </w:t>
      </w:r>
      <w:r>
        <w:br/>
      </w:r>
      <w:r>
        <w:rPr>
          <w:rFonts w:ascii="Times New Roman"/>
          <w:b w:val="false"/>
          <w:i w:val="false"/>
          <w:color w:val="000000"/>
          <w:sz w:val="28"/>
        </w:rPr>
        <w:t xml:space="preserve">
      2) жаңа туған сәбилерге Б вирустық гепатитiне қарсы вакцина егу, ал дерттену мейлiнше көп тараған аймақтарда - балаларға А вирустық гепатитiне қарсы вакцина егу бағдарламасын iске асыруға кiрiссiн; </w:t>
      </w:r>
      <w:r>
        <w:br/>
      </w:r>
      <w:r>
        <w:rPr>
          <w:rFonts w:ascii="Times New Roman"/>
          <w:b w:val="false"/>
          <w:i w:val="false"/>
          <w:color w:val="000000"/>
          <w:sz w:val="28"/>
        </w:rPr>
        <w:t xml:space="preserve">
      3) 1998 жылдың iшiнде туберкулезге шалдыққан науқастарды Дүниежүзiлiк денсаулық сақтау ұйымы ұсынған әдiстеме бойынша емдеу бағдарламасын енгiзсiн; </w:t>
      </w:r>
      <w:r>
        <w:br/>
      </w:r>
      <w:r>
        <w:rPr>
          <w:rFonts w:ascii="Times New Roman"/>
          <w:b w:val="false"/>
          <w:i w:val="false"/>
          <w:color w:val="000000"/>
          <w:sz w:val="28"/>
        </w:rPr>
        <w:t xml:space="preserve">
      4) жаңа туған сәбилердiң жыл сайын иммунитетiн нығайтумен толық қамтылуын қамтамасыз етсiн; </w:t>
      </w:r>
      <w:r>
        <w:br/>
      </w:r>
      <w:r>
        <w:rPr>
          <w:rFonts w:ascii="Times New Roman"/>
          <w:b w:val="false"/>
          <w:i w:val="false"/>
          <w:color w:val="000000"/>
          <w:sz w:val="28"/>
        </w:rPr>
        <w:t xml:space="preserve">
      5) тоқсан сайын, есептi тоқсаннан кейiнгi айдың 10-күнiне қарай Қазақстан Республикасы Президентiнiң жоғарыда аталған Жарлығының iске асырылу барысы туралы Үкiметке хабарлап отыратын болсын. </w:t>
      </w:r>
      <w:r>
        <w:br/>
      </w:r>
      <w:r>
        <w:rPr>
          <w:rFonts w:ascii="Times New Roman"/>
          <w:b w:val="false"/>
          <w:i w:val="false"/>
          <w:color w:val="000000"/>
          <w:sz w:val="28"/>
        </w:rPr>
        <w:t xml:space="preserve">
      2. Қазақстан Республикасының Қаржы министрлiгi ағымдағы жылы осы мақсаттарға қажеттi қаржы қаражатын қарастырсын, ал 1999 жылдан бастап тиiстi жылға арналған жыл сайынғы бюджеттердiң жобаларында "Халық денсаулығы" мемлекеттiк бағдарламасын iске асыруға арнап қажеттi қаржы көздейтiн болсын. </w:t>
      </w:r>
      <w:r>
        <w:br/>
      </w:r>
      <w:r>
        <w:rPr>
          <w:rFonts w:ascii="Times New Roman"/>
          <w:b w:val="false"/>
          <w:i w:val="false"/>
          <w:color w:val="000000"/>
          <w:sz w:val="28"/>
        </w:rPr>
        <w:t xml:space="preserve">
      3. Қазақстан Республикасының Стратегиялық жоспарлау және реформалар жөнiндегi агенттiгi, Бiлiм, мәдениет және денсаулық сақтау министрлiгi мүдделi мемлекеттiк органдардың қатысуымен 1998 жылдың 1 шiлдесiне дейiн: </w:t>
      </w:r>
      <w:r>
        <w:br/>
      </w:r>
      <w:r>
        <w:rPr>
          <w:rFonts w:ascii="Times New Roman"/>
          <w:b w:val="false"/>
          <w:i w:val="false"/>
          <w:color w:val="000000"/>
          <w:sz w:val="28"/>
        </w:rPr>
        <w:t xml:space="preserve">
      1) өнеркәсiп орындарының атмосфера мен суға тасталатын қалдықтарының жол берiлетiн деңгейiне қойылатын талаптарды қатайтуды; </w:t>
      </w:r>
      <w:r>
        <w:br/>
      </w:r>
      <w:r>
        <w:rPr>
          <w:rFonts w:ascii="Times New Roman"/>
          <w:b w:val="false"/>
          <w:i w:val="false"/>
          <w:color w:val="000000"/>
          <w:sz w:val="28"/>
        </w:rPr>
        <w:t xml:space="preserve">
      2) халықты ауызсумен жабдықтаудың дәйектi түрде жақсартылуын; </w:t>
      </w:r>
      <w:r>
        <w:br/>
      </w:r>
      <w:r>
        <w:rPr>
          <w:rFonts w:ascii="Times New Roman"/>
          <w:b w:val="false"/>
          <w:i w:val="false"/>
          <w:color w:val="000000"/>
          <w:sz w:val="28"/>
        </w:rPr>
        <w:t xml:space="preserve">
      3) қоршаған орта мен азаматтардың денсаулығын сақтау жөнiндегi жұмыстарды үйлестiрудiң жетiлдiрiлуiн; </w:t>
      </w:r>
      <w:r>
        <w:br/>
      </w:r>
      <w:r>
        <w:rPr>
          <w:rFonts w:ascii="Times New Roman"/>
          <w:b w:val="false"/>
          <w:i w:val="false"/>
          <w:color w:val="000000"/>
          <w:sz w:val="28"/>
        </w:rPr>
        <w:t xml:space="preserve">
      4) Дүниежүзiлiк денсаулық сақтау ұйымы ұсынған туберкулездi емдеу стратегиясының енгiзiлуi мен iске асырылуын; </w:t>
      </w:r>
      <w:r>
        <w:br/>
      </w:r>
      <w:r>
        <w:rPr>
          <w:rFonts w:ascii="Times New Roman"/>
          <w:b w:val="false"/>
          <w:i w:val="false"/>
          <w:color w:val="000000"/>
          <w:sz w:val="28"/>
        </w:rPr>
        <w:t xml:space="preserve">
      5) бес жасқа дейiнгi балалардың мiндеттi түрде иммунитетiн нығайтуды, оның iшiнде жаңа туған сәбилерге Б гепатитiне қарсы жаппай вакцина егудi; </w:t>
      </w:r>
      <w:r>
        <w:br/>
      </w:r>
      <w:r>
        <w:rPr>
          <w:rFonts w:ascii="Times New Roman"/>
          <w:b w:val="false"/>
          <w:i w:val="false"/>
          <w:color w:val="000000"/>
          <w:sz w:val="28"/>
        </w:rPr>
        <w:t xml:space="preserve">
      6) ана мен баланың денсаулығын қорғау жөнiндегi қосымша шаралар кешенiн; </w:t>
      </w:r>
      <w:r>
        <w:br/>
      </w:r>
      <w:r>
        <w:rPr>
          <w:rFonts w:ascii="Times New Roman"/>
          <w:b w:val="false"/>
          <w:i w:val="false"/>
          <w:color w:val="000000"/>
          <w:sz w:val="28"/>
        </w:rPr>
        <w:t xml:space="preserve">
      7) бөбектердi алты айға дейiн тек емшек сүтiмен ғана қоректендiруге ынталандыруды; </w:t>
      </w:r>
      <w:r>
        <w:br/>
      </w:r>
      <w:r>
        <w:rPr>
          <w:rFonts w:ascii="Times New Roman"/>
          <w:b w:val="false"/>
          <w:i w:val="false"/>
          <w:color w:val="000000"/>
          <w:sz w:val="28"/>
        </w:rPr>
        <w:t xml:space="preserve">
      8) өмiр салтын сауықтыруға бағытталған ағарту жұмысын күшейтудi; </w:t>
      </w:r>
      <w:r>
        <w:br/>
      </w:r>
      <w:r>
        <w:rPr>
          <w:rFonts w:ascii="Times New Roman"/>
          <w:b w:val="false"/>
          <w:i w:val="false"/>
          <w:color w:val="000000"/>
          <w:sz w:val="28"/>
        </w:rPr>
        <w:t xml:space="preserve">
      9) бастапқы дәрiгерлiк-санитарлық көмек сапасын жақсартуды; </w:t>
      </w:r>
      <w:r>
        <w:br/>
      </w:r>
      <w:r>
        <w:rPr>
          <w:rFonts w:ascii="Times New Roman"/>
          <w:b w:val="false"/>
          <w:i w:val="false"/>
          <w:color w:val="000000"/>
          <w:sz w:val="28"/>
        </w:rPr>
        <w:t xml:space="preserve">
      10) аймақтық клиникалық оқу орталықтары желiсiн құруды; </w:t>
      </w:r>
      <w:r>
        <w:br/>
      </w:r>
      <w:r>
        <w:rPr>
          <w:rFonts w:ascii="Times New Roman"/>
          <w:b w:val="false"/>
          <w:i w:val="false"/>
          <w:color w:val="000000"/>
          <w:sz w:val="28"/>
        </w:rPr>
        <w:t xml:space="preserve">
      11) емдеудiң стационарлық принципiнен амбулаторлық принциптерiне кезең-кезеңмен көшудi; </w:t>
      </w:r>
      <w:r>
        <w:br/>
      </w:r>
      <w:r>
        <w:rPr>
          <w:rFonts w:ascii="Times New Roman"/>
          <w:b w:val="false"/>
          <w:i w:val="false"/>
          <w:color w:val="000000"/>
          <w:sz w:val="28"/>
        </w:rPr>
        <w:t xml:space="preserve">
      12) емдеу-профилактикалық мекемелерiнде, әсiресе босануға жәрдем беру мекемелерiнде асептика мен антисептика шараларының бұлжымай сақталуын; </w:t>
      </w:r>
      <w:r>
        <w:br/>
      </w:r>
      <w:r>
        <w:rPr>
          <w:rFonts w:ascii="Times New Roman"/>
          <w:b w:val="false"/>
          <w:i w:val="false"/>
          <w:color w:val="000000"/>
          <w:sz w:val="28"/>
        </w:rPr>
        <w:t xml:space="preserve">
      13) мемлекеттiк емдеу-профилактикалық мекемелерiн қазiргi заманғы жабдықпен қамтамасыз етудi; </w:t>
      </w:r>
      <w:r>
        <w:br/>
      </w:r>
      <w:r>
        <w:rPr>
          <w:rFonts w:ascii="Times New Roman"/>
          <w:b w:val="false"/>
          <w:i w:val="false"/>
          <w:color w:val="000000"/>
          <w:sz w:val="28"/>
        </w:rPr>
        <w:t xml:space="preserve">
      14) дәрiгерлiк бiлiм беру, кадрларды, соның iшiнде әкiмшiлiк кадрларын даярлау және қайта даярлау жүйесiн жақсартуды; </w:t>
      </w:r>
      <w:r>
        <w:br/>
      </w:r>
      <w:r>
        <w:rPr>
          <w:rFonts w:ascii="Times New Roman"/>
          <w:b w:val="false"/>
          <w:i w:val="false"/>
          <w:color w:val="000000"/>
          <w:sz w:val="28"/>
        </w:rPr>
        <w:t xml:space="preserve">
      15) денсаулық сақтау саласында ғылыми зерттеулер көлемiн ұлғайту мен оның сапасын арттыруды; </w:t>
      </w:r>
      <w:r>
        <w:br/>
      </w:r>
      <w:r>
        <w:rPr>
          <w:rFonts w:ascii="Times New Roman"/>
          <w:b w:val="false"/>
          <w:i w:val="false"/>
          <w:color w:val="000000"/>
          <w:sz w:val="28"/>
        </w:rPr>
        <w:t xml:space="preserve">
      16) халық арасында алдын-алу жұмысын күшейтудi; </w:t>
      </w:r>
      <w:r>
        <w:br/>
      </w:r>
      <w:r>
        <w:rPr>
          <w:rFonts w:ascii="Times New Roman"/>
          <w:b w:val="false"/>
          <w:i w:val="false"/>
          <w:color w:val="000000"/>
          <w:sz w:val="28"/>
        </w:rPr>
        <w:t xml:space="preserve">
      17) денсаулық сақтау iсiн басқару жүйесiн жетiлдiрудi; </w:t>
      </w:r>
      <w:r>
        <w:br/>
      </w:r>
      <w:r>
        <w:rPr>
          <w:rFonts w:ascii="Times New Roman"/>
          <w:b w:val="false"/>
          <w:i w:val="false"/>
          <w:color w:val="000000"/>
          <w:sz w:val="28"/>
        </w:rPr>
        <w:t xml:space="preserve">
      18) бәсекелес жекеше сектор құру, әлеуметтiк сақтандыру қорын қайта құру, мiндеттi және ерiктi медициналық сақтандырудың жеке нысандарына кезең-кезеңмен көшу жолымен денсаулық сақтау iсiнде экономикалық қатынастар жүйесiн реформалауды көздейтiн "Халық денсаулығы" мемлекеттiк бағдарламасын әзiрлеп, Қазақстан Республикасы Президентiнiң бекiтуiне енгiзетiн болсын. </w:t>
      </w:r>
      <w:r>
        <w:br/>
      </w:r>
      <w:r>
        <w:rPr>
          <w:rFonts w:ascii="Times New Roman"/>
          <w:b w:val="false"/>
          <w:i w:val="false"/>
          <w:color w:val="000000"/>
          <w:sz w:val="28"/>
        </w:rPr>
        <w:t xml:space="preserve">
      4. Қазақстан Республикасының Ақпарат және қоғамдық келiсiм министрлiгi халық арасында профилактика және денсаулық жағдайын жақсарту жөнiндегi қажеттi шаралар туралы кең ауқымды түсiндiру жұмыстарын, санитарлық-гигиеналық ережелердi және салауатты өмiр салтын насихаттауды дереу бастасын және жүргiзсiн.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